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0EDF5" w14:textId="1135692D" w:rsidR="006F244E" w:rsidRPr="006F244E" w:rsidRDefault="006F244E" w:rsidP="006F244E">
      <w:pPr>
        <w:pStyle w:val="Intituldelafiche"/>
        <w:rPr>
          <w:color w:val="E2197D"/>
          <w:lang w:eastAsia="zh-TW"/>
        </w:rPr>
      </w:pPr>
      <w:r w:rsidRPr="006F244E">
        <w:rPr>
          <w:lang w:eastAsia="zh-TW"/>
        </w:rPr>
        <w:t xml:space="preserve">LE GAR DANS </w:t>
      </w:r>
      <w:r w:rsidR="005F0140">
        <w:rPr>
          <w:lang w:eastAsia="zh-TW"/>
        </w:rPr>
        <w:t>L</w:t>
      </w:r>
      <w:r w:rsidRPr="006F244E">
        <w:rPr>
          <w:lang w:eastAsia="zh-TW"/>
        </w:rPr>
        <w:t>’ÉTABL</w:t>
      </w:r>
      <w:r w:rsidRPr="00A5086E">
        <w:t>ISSEMENT</w:t>
      </w:r>
      <w:r w:rsidR="005F0140">
        <w:t xml:space="preserve"> OU L’ÉCOLE</w:t>
      </w:r>
      <w:r w:rsidRPr="00A5086E">
        <w:rPr>
          <w:rFonts w:ascii="Calibri" w:hAnsi="Calibri" w:cs="Calibri"/>
        </w:rPr>
        <w:t> </w:t>
      </w:r>
      <w:r w:rsidRPr="00A5086E">
        <w:t xml:space="preserve">: </w:t>
      </w:r>
      <w:r w:rsidRPr="00A5086E">
        <w:br/>
        <w:t>PRÉSENTATION GÉNÉRALE</w:t>
      </w:r>
    </w:p>
    <w:p w14:paraId="17A24149" w14:textId="50867E05" w:rsidR="006F244E" w:rsidRPr="00A5086E" w:rsidRDefault="006F244E" w:rsidP="00A5086E">
      <w:pPr>
        <w:pStyle w:val="Paragrapheintroductif"/>
        <w:rPr>
          <w:lang w:eastAsia="zh-TW"/>
        </w:rPr>
      </w:pPr>
      <w:r w:rsidRPr="006F244E">
        <w:rPr>
          <w:lang w:eastAsia="zh-TW"/>
        </w:rPr>
        <w:t>Le gestionnaire d’accès aux ressources numériques (GAR) est un facilitateur d’usage des ressources dans un cadre juridique porté par le ministère de l’éducation nationale.</w:t>
      </w:r>
    </w:p>
    <w:p w14:paraId="46AF3DA0" w14:textId="2A94DD54" w:rsidR="006F244E" w:rsidRPr="006F244E" w:rsidRDefault="006F244E" w:rsidP="006F244E">
      <w:pPr>
        <w:pStyle w:val="Titrepartie"/>
        <w:rPr>
          <w:lang w:eastAsia="zh-TW"/>
        </w:rPr>
      </w:pPr>
      <w:r w:rsidRPr="006F244E">
        <w:rPr>
          <w:lang w:eastAsia="zh-TW"/>
        </w:rPr>
        <w:t xml:space="preserve">LE GAR EN </w:t>
      </w:r>
      <w:r w:rsidR="00103001">
        <w:rPr>
          <w:lang w:eastAsia="zh-TW"/>
        </w:rPr>
        <w:t>QUATRE</w:t>
      </w:r>
      <w:r w:rsidR="00103001" w:rsidRPr="006F244E">
        <w:rPr>
          <w:lang w:eastAsia="zh-TW"/>
        </w:rPr>
        <w:t xml:space="preserve"> </w:t>
      </w:r>
      <w:r w:rsidRPr="006F244E">
        <w:rPr>
          <w:lang w:eastAsia="zh-TW"/>
        </w:rPr>
        <w:t>POINTS</w:t>
      </w:r>
      <w:r w:rsidRPr="006F244E">
        <w:rPr>
          <w:rFonts w:ascii="Calibri" w:hAnsi="Calibri" w:cs="Calibri"/>
          <w:lang w:eastAsia="zh-TW"/>
        </w:rPr>
        <w:t> </w:t>
      </w:r>
      <w:r w:rsidRPr="006F244E">
        <w:rPr>
          <w:lang w:eastAsia="zh-TW"/>
        </w:rPr>
        <w:t xml:space="preserve">: </w:t>
      </w:r>
    </w:p>
    <w:p w14:paraId="4BDBEE21" w14:textId="77777777" w:rsidR="006F244E" w:rsidRPr="006F244E" w:rsidRDefault="006F244E" w:rsidP="006F244E">
      <w:pPr>
        <w:spacing w:after="0" w:line="240" w:lineRule="auto"/>
        <w:jc w:val="both"/>
        <w:rPr>
          <w:rFonts w:ascii="Calibri" w:eastAsia="Calibri" w:hAnsi="Calibri" w:cs="Calibri"/>
          <w:color w:val="000000"/>
          <w:sz w:val="21"/>
          <w:szCs w:val="21"/>
          <w:u w:color="000000"/>
          <w:lang w:eastAsia="fr-FR"/>
        </w:rPr>
      </w:pPr>
    </w:p>
    <w:p w14:paraId="4F4B3B02" w14:textId="51D6372D" w:rsidR="006F244E" w:rsidRPr="006F244E" w:rsidRDefault="005F0140" w:rsidP="006F244E">
      <w:pPr>
        <w:pStyle w:val="Paragrapheficheutilisateur"/>
        <w:rPr>
          <w:u w:color="000000"/>
          <w:lang w:eastAsia="fr-FR"/>
        </w:rPr>
      </w:pPr>
      <w:r>
        <w:rPr>
          <w:u w:color="000000"/>
          <w:lang w:eastAsia="fr-FR"/>
        </w:rPr>
        <w:t>L’</w:t>
      </w:r>
      <w:r w:rsidR="006F244E" w:rsidRPr="006F244E">
        <w:rPr>
          <w:u w:color="000000"/>
          <w:lang w:eastAsia="fr-FR"/>
        </w:rPr>
        <w:t>établissement</w:t>
      </w:r>
      <w:r>
        <w:rPr>
          <w:u w:color="000000"/>
          <w:lang w:eastAsia="fr-FR"/>
        </w:rPr>
        <w:t xml:space="preserve"> ou l’école</w:t>
      </w:r>
      <w:r w:rsidR="006F244E" w:rsidRPr="006F244E">
        <w:rPr>
          <w:u w:color="000000"/>
          <w:lang w:eastAsia="fr-FR"/>
        </w:rPr>
        <w:t xml:space="preserve"> est inscrit</w:t>
      </w:r>
      <w:r>
        <w:rPr>
          <w:u w:color="000000"/>
          <w:lang w:eastAsia="fr-FR"/>
        </w:rPr>
        <w:t xml:space="preserve"> dans un </w:t>
      </w:r>
      <w:r w:rsidRPr="006F244E">
        <w:rPr>
          <w:u w:color="000000"/>
          <w:lang w:eastAsia="fr-FR"/>
        </w:rPr>
        <w:t xml:space="preserve">espace numérique de travail </w:t>
      </w:r>
      <w:r>
        <w:rPr>
          <w:u w:color="000000"/>
          <w:lang w:eastAsia="fr-FR"/>
        </w:rPr>
        <w:t>territorial déployé avec</w:t>
      </w:r>
      <w:r w:rsidR="006F244E" w:rsidRPr="006F244E">
        <w:rPr>
          <w:u w:color="000000"/>
          <w:lang w:eastAsia="fr-FR"/>
        </w:rPr>
        <w:t xml:space="preserve"> </w:t>
      </w:r>
      <w:r>
        <w:rPr>
          <w:u w:color="000000"/>
          <w:lang w:eastAsia="fr-FR"/>
        </w:rPr>
        <w:t xml:space="preserve">le </w:t>
      </w:r>
      <w:r w:rsidR="006F244E" w:rsidRPr="006F244E">
        <w:rPr>
          <w:u w:color="000000"/>
          <w:lang w:eastAsia="fr-FR"/>
        </w:rPr>
        <w:t xml:space="preserve">GAR. </w:t>
      </w:r>
    </w:p>
    <w:p w14:paraId="14239F76" w14:textId="05F376CE" w:rsidR="006F244E" w:rsidRPr="006F244E" w:rsidRDefault="006F244E" w:rsidP="006F244E">
      <w:pPr>
        <w:pStyle w:val="Paragrapheficheutilisateur"/>
        <w:rPr>
          <w:u w:color="000000"/>
          <w:lang w:eastAsia="fr-FR"/>
        </w:rPr>
      </w:pPr>
      <w:r w:rsidRPr="006F244E">
        <w:rPr>
          <w:u w:color="000000"/>
          <w:lang w:eastAsia="fr-FR"/>
        </w:rPr>
        <w:t>Les élèves</w:t>
      </w:r>
      <w:r w:rsidR="005F0140">
        <w:rPr>
          <w:rFonts w:ascii="Calibri" w:hAnsi="Calibri" w:cs="Calibri"/>
          <w:u w:color="000000"/>
          <w:lang w:eastAsia="fr-FR"/>
        </w:rPr>
        <w:t xml:space="preserve">, </w:t>
      </w:r>
      <w:r w:rsidRPr="006F244E">
        <w:rPr>
          <w:u w:color="000000"/>
          <w:lang w:eastAsia="fr-FR"/>
        </w:rPr>
        <w:t>les enseignants</w:t>
      </w:r>
      <w:r w:rsidR="005F0140">
        <w:rPr>
          <w:u w:color="000000"/>
          <w:lang w:eastAsia="fr-FR"/>
        </w:rPr>
        <w:t xml:space="preserve"> et les autres personnels</w:t>
      </w:r>
      <w:r w:rsidRPr="006F244E">
        <w:rPr>
          <w:u w:color="000000"/>
          <w:lang w:eastAsia="fr-FR"/>
        </w:rPr>
        <w:t xml:space="preserve"> </w:t>
      </w:r>
      <w:r w:rsidR="000022F9">
        <w:rPr>
          <w:u w:color="000000"/>
          <w:lang w:eastAsia="fr-FR"/>
        </w:rPr>
        <w:t xml:space="preserve">de l’éducation </w:t>
      </w:r>
      <w:r w:rsidR="005F0140">
        <w:rPr>
          <w:u w:color="000000"/>
          <w:lang w:eastAsia="fr-FR"/>
        </w:rPr>
        <w:t>bénéficient</w:t>
      </w:r>
      <w:r w:rsidRPr="006F244E">
        <w:rPr>
          <w:u w:color="000000"/>
          <w:lang w:eastAsia="fr-FR"/>
        </w:rPr>
        <w:t xml:space="preserve"> d'un service d'accès aux ressources de l'établissement via leur EN</w:t>
      </w:r>
      <w:r w:rsidR="005F0140">
        <w:rPr>
          <w:u w:color="000000"/>
          <w:lang w:eastAsia="fr-FR"/>
        </w:rPr>
        <w:t>T sans se réauthentifier</w:t>
      </w:r>
      <w:r w:rsidRPr="006F244E">
        <w:rPr>
          <w:u w:color="000000"/>
          <w:lang w:eastAsia="fr-FR"/>
        </w:rPr>
        <w:t>.</w:t>
      </w:r>
    </w:p>
    <w:p w14:paraId="35A91C47" w14:textId="482BB906" w:rsidR="006F244E" w:rsidRPr="006F244E" w:rsidRDefault="006F244E" w:rsidP="006F244E">
      <w:pPr>
        <w:pStyle w:val="Paragrapheficheutilisateur"/>
        <w:numPr>
          <w:ilvl w:val="0"/>
          <w:numId w:val="19"/>
        </w:numPr>
        <w:rPr>
          <w:bdr w:val="none" w:sz="0" w:space="0" w:color="auto" w:frame="1"/>
          <w:lang w:eastAsia="fr-FR"/>
        </w:rPr>
      </w:pPr>
      <w:r w:rsidRPr="006F244E">
        <w:rPr>
          <w:bdr w:val="none" w:sz="0" w:space="0" w:color="auto" w:frame="1"/>
          <w:lang w:eastAsia="fr-FR"/>
        </w:rPr>
        <w:t>Dans l’ENT, les élèves</w:t>
      </w:r>
      <w:r w:rsidR="005F0140">
        <w:rPr>
          <w:bdr w:val="none" w:sz="0" w:space="0" w:color="auto" w:frame="1"/>
          <w:lang w:eastAsia="fr-FR"/>
        </w:rPr>
        <w:t>, les e</w:t>
      </w:r>
      <w:r w:rsidRPr="006F244E">
        <w:rPr>
          <w:bdr w:val="none" w:sz="0" w:space="0" w:color="auto" w:frame="1"/>
          <w:lang w:eastAsia="fr-FR"/>
        </w:rPr>
        <w:t xml:space="preserve">nseignants </w:t>
      </w:r>
      <w:r w:rsidR="005F0140">
        <w:rPr>
          <w:bdr w:val="none" w:sz="0" w:space="0" w:color="auto" w:frame="1"/>
          <w:lang w:eastAsia="fr-FR"/>
        </w:rPr>
        <w:t xml:space="preserve">et les autres personnels </w:t>
      </w:r>
      <w:r w:rsidRPr="006F244E">
        <w:rPr>
          <w:bdr w:val="none" w:sz="0" w:space="0" w:color="auto" w:frame="1"/>
          <w:lang w:eastAsia="fr-FR"/>
        </w:rPr>
        <w:t xml:space="preserve">disposent d’une page de présentation des ressources appelée </w:t>
      </w:r>
      <w:proofErr w:type="spellStart"/>
      <w:r w:rsidRPr="006F244E">
        <w:rPr>
          <w:b/>
          <w:bdr w:val="none" w:sz="0" w:space="0" w:color="auto" w:frame="1"/>
          <w:lang w:eastAsia="fr-FR"/>
        </w:rPr>
        <w:t>médiacentre</w:t>
      </w:r>
      <w:proofErr w:type="spellEnd"/>
      <w:r w:rsidRPr="006F244E">
        <w:rPr>
          <w:bdr w:val="none" w:sz="0" w:space="0" w:color="auto" w:frame="1"/>
          <w:lang w:eastAsia="fr-FR"/>
        </w:rPr>
        <w:t xml:space="preserve">. Elle affiche les ressources numériques attribuées à </w:t>
      </w:r>
      <w:r w:rsidR="000022F9">
        <w:rPr>
          <w:bdr w:val="none" w:sz="0" w:space="0" w:color="auto" w:frame="1"/>
          <w:lang w:eastAsia="fr-FR"/>
        </w:rPr>
        <w:t>chaque utilisateur de l’</w:t>
      </w:r>
      <w:r w:rsidRPr="006F244E">
        <w:rPr>
          <w:bdr w:val="none" w:sz="0" w:space="0" w:color="auto" w:frame="1"/>
          <w:lang w:eastAsia="fr-FR"/>
        </w:rPr>
        <w:t>établissement en respect de</w:t>
      </w:r>
      <w:r w:rsidR="005F0140">
        <w:rPr>
          <w:bdr w:val="none" w:sz="0" w:space="0" w:color="auto" w:frame="1"/>
          <w:lang w:eastAsia="fr-FR"/>
        </w:rPr>
        <w:t>s abonnements gratuits ou payants passés par l’établissement ou l’école</w:t>
      </w:r>
      <w:r w:rsidRPr="006F244E">
        <w:rPr>
          <w:bdr w:val="none" w:sz="0" w:space="0" w:color="auto" w:frame="1"/>
          <w:lang w:eastAsia="fr-FR"/>
        </w:rPr>
        <w:t>.</w:t>
      </w:r>
    </w:p>
    <w:p w14:paraId="33AEA24A" w14:textId="702CEE6B" w:rsidR="006F244E" w:rsidRPr="006F244E" w:rsidRDefault="006F244E" w:rsidP="006F244E">
      <w:pPr>
        <w:pStyle w:val="Paragrapheficheutilisateur"/>
        <w:numPr>
          <w:ilvl w:val="0"/>
          <w:numId w:val="19"/>
        </w:numPr>
        <w:rPr>
          <w:rFonts w:eastAsia="PMingLiU" w:cs="Arial"/>
          <w:lang w:eastAsia="zh-TW"/>
        </w:rPr>
      </w:pPr>
      <w:r w:rsidRPr="006F244E">
        <w:rPr>
          <w:rFonts w:eastAsia="PMingLiU" w:cs="Arial"/>
          <w:lang w:eastAsia="zh-TW"/>
        </w:rPr>
        <w:t>En cliquant sur les ressources proposées, les élèves</w:t>
      </w:r>
      <w:r w:rsidR="005F0140">
        <w:rPr>
          <w:rFonts w:eastAsia="PMingLiU" w:cs="Arial"/>
          <w:lang w:eastAsia="zh-TW"/>
        </w:rPr>
        <w:t>, les</w:t>
      </w:r>
      <w:r w:rsidRPr="006F244E">
        <w:rPr>
          <w:rFonts w:eastAsia="PMingLiU" w:cs="Arial"/>
          <w:lang w:eastAsia="zh-TW"/>
        </w:rPr>
        <w:t xml:space="preserve"> enseignants</w:t>
      </w:r>
      <w:r w:rsidR="005F0140">
        <w:rPr>
          <w:rFonts w:eastAsia="PMingLiU" w:cs="Arial"/>
          <w:lang w:eastAsia="zh-TW"/>
        </w:rPr>
        <w:t xml:space="preserve"> et les autres personnels</w:t>
      </w:r>
      <w:r w:rsidRPr="006F244E">
        <w:rPr>
          <w:rFonts w:eastAsia="PMingLiU" w:cs="Arial"/>
          <w:lang w:eastAsia="zh-TW"/>
        </w:rPr>
        <w:t xml:space="preserve"> y accèdent de façon sécurisée et leurs données à caractère personnel sont protégées. </w:t>
      </w:r>
      <w:r w:rsidRPr="006F244E">
        <w:rPr>
          <w:rFonts w:eastAsia="PMingLiU" w:cs="Arial"/>
          <w:b/>
          <w:i/>
          <w:lang w:eastAsia="zh-TW"/>
        </w:rPr>
        <w:t>Le GAR agit tel un filtre invisible pour l’utilisateur, facilitant l’accès aux ressources.</w:t>
      </w:r>
    </w:p>
    <w:p w14:paraId="601DCDC8" w14:textId="6D1F731C" w:rsidR="006F244E" w:rsidRPr="006F244E" w:rsidRDefault="006F244E" w:rsidP="006F244E">
      <w:pPr>
        <w:pStyle w:val="Paragrapheficheutilisateur"/>
        <w:numPr>
          <w:ilvl w:val="0"/>
          <w:numId w:val="19"/>
        </w:numPr>
        <w:rPr>
          <w:bdr w:val="none" w:sz="0" w:space="0" w:color="auto" w:frame="1"/>
          <w:lang w:eastAsia="fr-FR"/>
        </w:rPr>
      </w:pPr>
      <w:r w:rsidRPr="006F244E">
        <w:rPr>
          <w:bdr w:val="none" w:sz="0" w:space="0" w:color="auto" w:frame="1"/>
          <w:lang w:eastAsia="fr-FR"/>
        </w:rPr>
        <w:t xml:space="preserve">Comme pour les exemplaires papier, </w:t>
      </w:r>
      <w:r w:rsidR="005F0140">
        <w:rPr>
          <w:bdr w:val="none" w:sz="0" w:space="0" w:color="auto" w:frame="1"/>
          <w:lang w:eastAsia="fr-FR"/>
        </w:rPr>
        <w:t xml:space="preserve">l’établissement ou l’école </w:t>
      </w:r>
      <w:r w:rsidRPr="006F244E">
        <w:rPr>
          <w:bdr w:val="none" w:sz="0" w:space="0" w:color="auto" w:frame="1"/>
          <w:lang w:eastAsia="fr-FR"/>
        </w:rPr>
        <w:t>attribue à la rentrée scolaire les exemplaires des ressources numériques disponibles dans l’ENT</w:t>
      </w:r>
      <w:r w:rsidRPr="006F244E">
        <w:rPr>
          <w:rFonts w:ascii="Calibri" w:hAnsi="Calibri" w:cs="Calibri"/>
          <w:bdr w:val="none" w:sz="0" w:space="0" w:color="auto" w:frame="1"/>
          <w:lang w:eastAsia="fr-FR"/>
        </w:rPr>
        <w:t> </w:t>
      </w:r>
      <w:r w:rsidRPr="006F244E">
        <w:rPr>
          <w:bdr w:val="none" w:sz="0" w:space="0" w:color="auto" w:frame="1"/>
          <w:lang w:eastAsia="fr-FR"/>
        </w:rPr>
        <w:t xml:space="preserve">via le </w:t>
      </w:r>
      <w:r w:rsidR="000022F9">
        <w:rPr>
          <w:bdr w:val="none" w:sz="0" w:space="0" w:color="auto" w:frame="1"/>
          <w:lang w:eastAsia="fr-FR"/>
        </w:rPr>
        <w:t>module d’affectation</w:t>
      </w:r>
      <w:r w:rsidR="005F0140">
        <w:rPr>
          <w:bdr w:val="none" w:sz="0" w:space="0" w:color="auto" w:frame="1"/>
          <w:lang w:eastAsia="fr-FR"/>
        </w:rPr>
        <w:t xml:space="preserve"> </w:t>
      </w:r>
      <w:r w:rsidRPr="006F244E">
        <w:rPr>
          <w:bdr w:val="none" w:sz="0" w:space="0" w:color="auto" w:frame="1"/>
          <w:lang w:eastAsia="fr-FR"/>
        </w:rPr>
        <w:t>du GAR.</w:t>
      </w:r>
    </w:p>
    <w:p w14:paraId="43DA87CB" w14:textId="38360D96" w:rsidR="006F244E" w:rsidRPr="000022F9" w:rsidRDefault="006F244E" w:rsidP="000022F9">
      <w:pPr>
        <w:pStyle w:val="Paragrapheficheutilisateur"/>
        <w:numPr>
          <w:ilvl w:val="0"/>
          <w:numId w:val="19"/>
        </w:numPr>
        <w:rPr>
          <w:bdr w:val="none" w:sz="0" w:space="0" w:color="auto" w:frame="1"/>
          <w:lang w:eastAsia="fr-FR"/>
        </w:rPr>
      </w:pPr>
      <w:r w:rsidRPr="006F244E">
        <w:rPr>
          <w:bdr w:val="none" w:sz="0" w:space="0" w:color="auto" w:frame="1"/>
          <w:lang w:eastAsia="fr-FR"/>
        </w:rPr>
        <w:t xml:space="preserve">Le responsable d’affectation ou responsable(s) délégué(s) d’affectation a accès aux statistiques d’utilisation des ressources à des fins de pilotage de la politique documentaire. </w:t>
      </w:r>
    </w:p>
    <w:p w14:paraId="6697AAB2" w14:textId="44335A71" w:rsidR="006F244E" w:rsidRPr="00966ABB" w:rsidRDefault="006F244E" w:rsidP="006F244E">
      <w:pPr>
        <w:spacing w:after="0" w:line="256" w:lineRule="auto"/>
        <w:ind w:right="260"/>
        <w:jc w:val="both"/>
        <w:rPr>
          <w:rFonts w:ascii="Arial" w:eastAsia="Calibri" w:hAnsi="Arial" w:cs="Arial"/>
          <w:b/>
          <w:bCs/>
          <w:caps/>
          <w:color w:val="005E8E"/>
          <w:sz w:val="24"/>
          <w:szCs w:val="24"/>
          <w:lang w:eastAsia="zh-TW"/>
        </w:rPr>
      </w:pPr>
      <w:r w:rsidRPr="00966ABB">
        <w:rPr>
          <w:rFonts w:ascii="Arial" w:eastAsia="Calibri" w:hAnsi="Arial" w:cs="Arial"/>
          <w:b/>
          <w:bCs/>
          <w:caps/>
          <w:noProof/>
          <w:color w:val="2F3366"/>
          <w:sz w:val="24"/>
          <w:szCs w:val="24"/>
          <w:lang w:eastAsia="fr-FR"/>
        </w:rPr>
        <w:drawing>
          <wp:anchor distT="0" distB="0" distL="114300" distR="114300" simplePos="0" relativeHeight="251671552" behindDoc="0" locked="0" layoutInCell="1" allowOverlap="1" wp14:anchorId="7B43E6AC" wp14:editId="6934D00E">
            <wp:simplePos x="0" y="0"/>
            <wp:positionH relativeFrom="margin">
              <wp:posOffset>892810</wp:posOffset>
            </wp:positionH>
            <wp:positionV relativeFrom="paragraph">
              <wp:posOffset>352766</wp:posOffset>
            </wp:positionV>
            <wp:extent cx="3730625" cy="2108200"/>
            <wp:effectExtent l="0" t="0" r="3175" b="6350"/>
            <wp:wrapTopAndBottom/>
            <wp:docPr id="25" name="Image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 14">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30625" cy="2108200"/>
                    </a:xfrm>
                    <a:prstGeom prst="rect">
                      <a:avLst/>
                    </a:prstGeom>
                    <a:noFill/>
                  </pic:spPr>
                </pic:pic>
              </a:graphicData>
            </a:graphic>
            <wp14:sizeRelH relativeFrom="margin">
              <wp14:pctWidth>0</wp14:pctWidth>
            </wp14:sizeRelH>
            <wp14:sizeRelV relativeFrom="margin">
              <wp14:pctHeight>0</wp14:pctHeight>
            </wp14:sizeRelV>
          </wp:anchor>
        </w:drawing>
      </w:r>
      <w:r w:rsidRPr="00966ABB">
        <w:rPr>
          <w:rFonts w:ascii="Arial" w:eastAsia="Calibri" w:hAnsi="Arial" w:cs="Arial"/>
          <w:b/>
          <w:bCs/>
          <w:caps/>
          <w:color w:val="005E8E"/>
          <w:sz w:val="24"/>
          <w:szCs w:val="24"/>
          <w:lang w:eastAsia="zh-TW"/>
        </w:rPr>
        <w:t>LE GAR POUR L</w:t>
      </w:r>
      <w:r w:rsidR="005F0140" w:rsidRPr="00966ABB">
        <w:rPr>
          <w:rFonts w:ascii="Arial" w:eastAsia="Calibri" w:hAnsi="Arial" w:cs="Arial"/>
          <w:b/>
          <w:bCs/>
          <w:caps/>
          <w:color w:val="005E8E"/>
          <w:sz w:val="24"/>
          <w:szCs w:val="24"/>
          <w:lang w:eastAsia="zh-TW"/>
        </w:rPr>
        <w:t>ES UTILISATEURS</w:t>
      </w:r>
      <w:r w:rsidRPr="00966ABB">
        <w:rPr>
          <w:rFonts w:ascii="Arial" w:eastAsia="Calibri" w:hAnsi="Arial" w:cs="Arial"/>
          <w:b/>
          <w:bCs/>
          <w:caps/>
          <w:color w:val="005E8E"/>
          <w:sz w:val="24"/>
          <w:szCs w:val="24"/>
          <w:lang w:eastAsia="zh-TW"/>
        </w:rPr>
        <w:t> :</w:t>
      </w:r>
    </w:p>
    <w:p w14:paraId="369B1C58" w14:textId="779B3D5F" w:rsidR="006F244E" w:rsidRDefault="006F244E" w:rsidP="006F244E">
      <w:pPr>
        <w:rPr>
          <w:rFonts w:ascii="Archive" w:eastAsia="Calibri" w:hAnsi="Archive" w:cs="Times New Roman"/>
          <w:b/>
          <w:bCs/>
          <w:caps/>
          <w:color w:val="E05370"/>
          <w:sz w:val="36"/>
          <w:szCs w:val="44"/>
          <w:lang w:eastAsia="zh-TW"/>
        </w:rPr>
      </w:pPr>
      <w:r>
        <w:rPr>
          <w:rFonts w:ascii="Archive" w:eastAsia="Calibri" w:hAnsi="Archive" w:cs="Times New Roman"/>
          <w:b/>
          <w:bCs/>
          <w:caps/>
          <w:color w:val="E05370"/>
          <w:sz w:val="36"/>
          <w:szCs w:val="44"/>
          <w:lang w:eastAsia="zh-TW"/>
        </w:rPr>
        <w:br w:type="page"/>
      </w:r>
    </w:p>
    <w:p w14:paraId="136E7BB9" w14:textId="15A54EF5" w:rsidR="006F244E" w:rsidRPr="006F244E" w:rsidRDefault="006F244E" w:rsidP="006F244E">
      <w:pPr>
        <w:pStyle w:val="Titrepartie"/>
        <w:rPr>
          <w:lang w:eastAsia="zh-TW"/>
        </w:rPr>
      </w:pPr>
      <w:r w:rsidRPr="006F244E">
        <w:rPr>
          <w:lang w:eastAsia="zh-TW"/>
        </w:rPr>
        <w:lastRenderedPageBreak/>
        <w:t>L</w:t>
      </w:r>
      <w:r w:rsidR="00637FDD">
        <w:rPr>
          <w:lang w:eastAsia="zh-TW"/>
        </w:rPr>
        <w:t>e</w:t>
      </w:r>
      <w:r w:rsidRPr="006F244E">
        <w:rPr>
          <w:lang w:eastAsia="zh-TW"/>
        </w:rPr>
        <w:t xml:space="preserve"> GAR, pour des usages simplifi</w:t>
      </w:r>
      <w:r>
        <w:rPr>
          <w:lang w:eastAsia="zh-TW"/>
        </w:rPr>
        <w:t>é</w:t>
      </w:r>
      <w:r w:rsidRPr="006F244E">
        <w:rPr>
          <w:lang w:eastAsia="zh-TW"/>
        </w:rPr>
        <w:t>s des ressources num</w:t>
      </w:r>
      <w:r>
        <w:rPr>
          <w:lang w:eastAsia="zh-TW"/>
        </w:rPr>
        <w:t>é</w:t>
      </w:r>
      <w:r w:rsidRPr="006F244E">
        <w:rPr>
          <w:lang w:eastAsia="zh-TW"/>
        </w:rPr>
        <w:t>riques</w:t>
      </w:r>
      <w:r w:rsidR="00C43ECD">
        <w:rPr>
          <w:lang w:eastAsia="zh-TW"/>
        </w:rPr>
        <w:t> :</w:t>
      </w:r>
    </w:p>
    <w:p w14:paraId="5BE5A645" w14:textId="77777777" w:rsidR="000022F9" w:rsidRDefault="000022F9" w:rsidP="006F244E">
      <w:pPr>
        <w:pStyle w:val="Titresouspartie"/>
        <w:rPr>
          <w:lang w:eastAsia="zh-TW"/>
        </w:rPr>
      </w:pPr>
    </w:p>
    <w:p w14:paraId="108D2AF9" w14:textId="74F7A79A" w:rsidR="006F244E" w:rsidRPr="006F244E" w:rsidRDefault="006F244E" w:rsidP="006F244E">
      <w:pPr>
        <w:pStyle w:val="Titresouspartie"/>
        <w:rPr>
          <w:lang w:eastAsia="zh-TW"/>
        </w:rPr>
      </w:pPr>
      <w:r w:rsidRPr="006F244E">
        <w:rPr>
          <w:lang w:eastAsia="zh-TW"/>
        </w:rPr>
        <w:t>LE DÉVELOPPEMENT DES USAGES DU NUMÉRIQUE</w:t>
      </w:r>
      <w:r w:rsidRPr="006F244E">
        <w:rPr>
          <w:rFonts w:ascii="Calibri" w:hAnsi="Calibri" w:cs="Calibri"/>
          <w:lang w:eastAsia="zh-TW"/>
        </w:rPr>
        <w:t> </w:t>
      </w:r>
      <w:r w:rsidRPr="006F244E">
        <w:rPr>
          <w:lang w:eastAsia="zh-TW"/>
        </w:rPr>
        <w:t xml:space="preserve"> </w:t>
      </w:r>
    </w:p>
    <w:p w14:paraId="74BCDDF8" w14:textId="2BD636AA" w:rsidR="006F244E" w:rsidRPr="006F244E" w:rsidRDefault="006F244E" w:rsidP="006F244E">
      <w:pPr>
        <w:pStyle w:val="Paragrapheficheutilisateur"/>
        <w:rPr>
          <w:i/>
          <w:strike/>
          <w:lang w:eastAsia="zh-TW"/>
        </w:rPr>
      </w:pPr>
      <w:r w:rsidRPr="006F244E">
        <w:rPr>
          <w:lang w:eastAsia="zh-TW"/>
        </w:rPr>
        <w:t>Le numérique offre de nombreuses opportunités pour enrichir et diversifier la pratique des enseignants et intervient de plus en plus dans tous les aspects de la vie de l’élève et de l’établissement</w:t>
      </w:r>
      <w:r w:rsidR="005F0140">
        <w:rPr>
          <w:lang w:eastAsia="zh-TW"/>
        </w:rPr>
        <w:t xml:space="preserve"> ou l’école</w:t>
      </w:r>
      <w:r w:rsidRPr="006F244E">
        <w:rPr>
          <w:lang w:eastAsia="zh-TW"/>
        </w:rPr>
        <w:t xml:space="preserve">.  </w:t>
      </w:r>
    </w:p>
    <w:p w14:paraId="0C9C6763" w14:textId="77777777" w:rsidR="006F244E" w:rsidRPr="006F244E" w:rsidRDefault="006F244E" w:rsidP="006F244E">
      <w:pPr>
        <w:pStyle w:val="Titresouspartie"/>
        <w:rPr>
          <w:lang w:eastAsia="zh-TW"/>
        </w:rPr>
      </w:pPr>
      <w:r w:rsidRPr="006F244E">
        <w:rPr>
          <w:lang w:eastAsia="zh-TW"/>
        </w:rPr>
        <w:t xml:space="preserve">LA PLACE DES RESSOURCES NUMÉRIQUES POUR L'ÉCOLE </w:t>
      </w:r>
    </w:p>
    <w:p w14:paraId="41C26AEE" w14:textId="0B8D40F1" w:rsidR="006F244E" w:rsidRPr="006F244E" w:rsidRDefault="006F244E" w:rsidP="006F244E">
      <w:pPr>
        <w:pStyle w:val="Paragrapheficheutilisateur"/>
        <w:rPr>
          <w:strike/>
          <w:lang w:eastAsia="zh-TW"/>
        </w:rPr>
      </w:pPr>
      <w:r w:rsidRPr="006F244E">
        <w:rPr>
          <w:lang w:eastAsia="zh-TW"/>
        </w:rPr>
        <w:t xml:space="preserve">Les ressources sont indispensables pour des usages numériques </w:t>
      </w:r>
      <w:r w:rsidR="00637FDD">
        <w:rPr>
          <w:lang w:eastAsia="zh-TW"/>
        </w:rPr>
        <w:t>facilit</w:t>
      </w:r>
      <w:r w:rsidR="00637FDD" w:rsidRPr="006F244E">
        <w:rPr>
          <w:lang w:eastAsia="zh-TW"/>
        </w:rPr>
        <w:t>és</w:t>
      </w:r>
      <w:r w:rsidRPr="006F244E">
        <w:rPr>
          <w:lang w:eastAsia="zh-TW"/>
        </w:rPr>
        <w:t>, pour les enseignants comme pour les élèves</w:t>
      </w:r>
      <w:r w:rsidR="005F0140">
        <w:rPr>
          <w:lang w:eastAsia="zh-TW"/>
        </w:rPr>
        <w:t>, ou les autres personnels concernés</w:t>
      </w:r>
      <w:r w:rsidRPr="006F244E">
        <w:rPr>
          <w:lang w:eastAsia="zh-TW"/>
        </w:rPr>
        <w:t>. Les établissements</w:t>
      </w:r>
      <w:r w:rsidR="005F0140">
        <w:rPr>
          <w:lang w:eastAsia="zh-TW"/>
        </w:rPr>
        <w:t xml:space="preserve"> ou les écoles</w:t>
      </w:r>
      <w:r w:rsidRPr="006F244E">
        <w:rPr>
          <w:lang w:eastAsia="zh-TW"/>
        </w:rPr>
        <w:t xml:space="preserve"> sont désormais devant un choix ouvert et informé</w:t>
      </w:r>
      <w:r w:rsidRPr="006F244E">
        <w:rPr>
          <w:rFonts w:ascii="Calibri" w:hAnsi="Calibri" w:cs="Calibri"/>
          <w:lang w:eastAsia="zh-TW"/>
        </w:rPr>
        <w:t> </w:t>
      </w:r>
      <w:r w:rsidRPr="006F244E">
        <w:rPr>
          <w:lang w:eastAsia="zh-TW"/>
        </w:rPr>
        <w:t>: qu</w:t>
      </w:r>
      <w:r w:rsidRPr="006F244E">
        <w:rPr>
          <w:rFonts w:cs="Marianne"/>
          <w:lang w:eastAsia="zh-TW"/>
        </w:rPr>
        <w:t>’</w:t>
      </w:r>
      <w:r w:rsidRPr="006F244E">
        <w:rPr>
          <w:lang w:eastAsia="zh-TW"/>
        </w:rPr>
        <w:t>elles soient g</w:t>
      </w:r>
      <w:proofErr w:type="spellStart"/>
      <w:r w:rsidRPr="006F244E">
        <w:rPr>
          <w:lang w:val="nl-NL" w:eastAsia="zh-TW"/>
        </w:rPr>
        <w:t>ratuit</w:t>
      </w:r>
      <w:proofErr w:type="spellEnd"/>
      <w:r w:rsidRPr="006F244E">
        <w:rPr>
          <w:lang w:eastAsia="zh-TW"/>
        </w:rPr>
        <w:t xml:space="preserve">es/payantes, publiques/privées, libres/propriétaires, les ressources numériques se développent, assorties de services personnalisés aux élèves et aux enseignants. </w:t>
      </w:r>
    </w:p>
    <w:p w14:paraId="5A8D0BD8" w14:textId="77777777" w:rsidR="006F244E" w:rsidRPr="006F244E" w:rsidRDefault="006F244E" w:rsidP="006F244E">
      <w:pPr>
        <w:pStyle w:val="Titresouspartie"/>
        <w:rPr>
          <w:lang w:eastAsia="zh-TW"/>
        </w:rPr>
      </w:pPr>
      <w:r w:rsidRPr="006F244E">
        <w:rPr>
          <w:lang w:eastAsia="zh-TW"/>
        </w:rPr>
        <w:t>LES RESSOURCES PROPOSÉES PAR LE MINISTÈRE DE L’ÉDUCATION</w:t>
      </w:r>
    </w:p>
    <w:p w14:paraId="700C4012" w14:textId="4F2AE98A" w:rsidR="006F244E" w:rsidRPr="006F244E" w:rsidRDefault="00637FDD" w:rsidP="006F244E">
      <w:pPr>
        <w:pStyle w:val="Paragrapheficheutilisateur"/>
        <w:rPr>
          <w:lang w:eastAsia="zh-TW"/>
        </w:rPr>
      </w:pPr>
      <w:r w:rsidRPr="006F244E">
        <w:rPr>
          <w:noProof/>
          <w:lang w:eastAsia="fr-FR"/>
        </w:rPr>
        <w:drawing>
          <wp:anchor distT="0" distB="0" distL="114300" distR="114300" simplePos="0" relativeHeight="251670528" behindDoc="0" locked="0" layoutInCell="1" allowOverlap="1" wp14:anchorId="4926E6EE" wp14:editId="4679B99B">
            <wp:simplePos x="0" y="0"/>
            <wp:positionH relativeFrom="column">
              <wp:posOffset>-179411</wp:posOffset>
            </wp:positionH>
            <wp:positionV relativeFrom="paragraph">
              <wp:posOffset>271145</wp:posOffset>
            </wp:positionV>
            <wp:extent cx="958850" cy="479425"/>
            <wp:effectExtent l="0" t="0" r="0" b="0"/>
            <wp:wrapSquare wrapText="bothSides"/>
            <wp:docPr id="23" name="Imag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 11">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r="18930"/>
                    <a:stretch>
                      <a:fillRect/>
                    </a:stretch>
                  </pic:blipFill>
                  <pic:spPr bwMode="auto">
                    <a:xfrm>
                      <a:off x="0" y="0"/>
                      <a:ext cx="958850" cy="479425"/>
                    </a:xfrm>
                    <a:prstGeom prst="rect">
                      <a:avLst/>
                    </a:prstGeom>
                    <a:noFill/>
                  </pic:spPr>
                </pic:pic>
              </a:graphicData>
            </a:graphic>
            <wp14:sizeRelH relativeFrom="margin">
              <wp14:pctWidth>0</wp14:pctWidth>
            </wp14:sizeRelH>
            <wp14:sizeRelV relativeFrom="margin">
              <wp14:pctHeight>0</wp14:pctHeight>
            </wp14:sizeRelV>
          </wp:anchor>
        </w:drawing>
      </w:r>
      <w:r w:rsidR="006F244E" w:rsidRPr="006F244E">
        <w:rPr>
          <w:lang w:eastAsia="zh-TW"/>
        </w:rPr>
        <w:t xml:space="preserve">Le ministère propose un ensemble de </w:t>
      </w:r>
      <w:r w:rsidR="000022F9">
        <w:rPr>
          <w:lang w:eastAsia="zh-TW"/>
        </w:rPr>
        <w:t xml:space="preserve">ressources numériques pour </w:t>
      </w:r>
      <w:r w:rsidR="006F244E" w:rsidRPr="006F244E">
        <w:rPr>
          <w:lang w:eastAsia="zh-TW"/>
        </w:rPr>
        <w:t xml:space="preserve">les établissements </w:t>
      </w:r>
      <w:r w:rsidR="005D2C4F">
        <w:rPr>
          <w:lang w:eastAsia="zh-TW"/>
        </w:rPr>
        <w:t>ou</w:t>
      </w:r>
      <w:r w:rsidR="00F913D3">
        <w:rPr>
          <w:lang w:eastAsia="zh-TW"/>
        </w:rPr>
        <w:t xml:space="preserve"> </w:t>
      </w:r>
      <w:r w:rsidR="005D2C4F">
        <w:rPr>
          <w:lang w:eastAsia="zh-TW"/>
        </w:rPr>
        <w:t xml:space="preserve">les écoles </w:t>
      </w:r>
      <w:r w:rsidR="006F244E" w:rsidRPr="006F244E">
        <w:rPr>
          <w:lang w:eastAsia="zh-TW"/>
        </w:rPr>
        <w:t>dans le cadre de</w:t>
      </w:r>
      <w:r>
        <w:rPr>
          <w:lang w:eastAsia="zh-TW"/>
        </w:rPr>
        <w:t xml:space="preserve"> </w:t>
      </w:r>
      <w:r w:rsidR="000022F9">
        <w:rPr>
          <w:lang w:eastAsia="zh-TW"/>
        </w:rPr>
        <w:t xml:space="preserve">marchés publics nationaux ou de conventions de partenariat </w:t>
      </w:r>
      <w:r w:rsidR="006F244E" w:rsidRPr="006F244E">
        <w:rPr>
          <w:lang w:eastAsia="zh-TW"/>
        </w:rPr>
        <w:t>:</w:t>
      </w:r>
    </w:p>
    <w:p w14:paraId="2102F43E" w14:textId="1C64B059" w:rsidR="006F244E" w:rsidRPr="006F244E" w:rsidRDefault="000022F9" w:rsidP="006F244E">
      <w:pPr>
        <w:pStyle w:val="Paragrapheficheutilisateur"/>
      </w:pPr>
      <w:r>
        <w:t xml:space="preserve">- l’offre des partenaires </w:t>
      </w:r>
      <w:proofErr w:type="spellStart"/>
      <w:r w:rsidR="006F244E" w:rsidRPr="006F244E">
        <w:t>Éduthèque</w:t>
      </w:r>
      <w:proofErr w:type="spellEnd"/>
      <w:r w:rsidR="006F244E" w:rsidRPr="006F244E">
        <w:rPr>
          <w:rFonts w:ascii="Calibri" w:hAnsi="Calibri" w:cs="Calibri"/>
        </w:rPr>
        <w:t> </w:t>
      </w:r>
      <w:r>
        <w:t>est constituée de</w:t>
      </w:r>
      <w:r w:rsidR="006F244E" w:rsidRPr="006F244E">
        <w:t xml:space="preserve"> ressources des grands établissements publics scientifiques et culturels, du 1er degré au lycée</w:t>
      </w:r>
      <w:r>
        <w:t xml:space="preserve"> mises à disposition gratuitement</w:t>
      </w:r>
      <w:r w:rsidR="005D2C4F">
        <w:rPr>
          <w:rFonts w:ascii="Calibri" w:hAnsi="Calibri" w:cs="Calibri"/>
        </w:rPr>
        <w:t> </w:t>
      </w:r>
      <w:r w:rsidR="005D2C4F">
        <w:t>;</w:t>
      </w:r>
    </w:p>
    <w:p w14:paraId="0960B230" w14:textId="1DA726A0" w:rsidR="006F244E" w:rsidRPr="006F244E" w:rsidRDefault="006F244E" w:rsidP="00A5086E">
      <w:pPr>
        <w:pStyle w:val="Paragrapheficheutilisateur"/>
        <w:ind w:left="1416"/>
      </w:pPr>
      <w:r w:rsidRPr="006F244E">
        <w:rPr>
          <w:noProof/>
          <w:lang w:eastAsia="fr-FR"/>
        </w:rPr>
        <w:drawing>
          <wp:anchor distT="0" distB="0" distL="114300" distR="114300" simplePos="0" relativeHeight="251669504" behindDoc="0" locked="0" layoutInCell="1" allowOverlap="1" wp14:anchorId="7063E8BF" wp14:editId="235240A3">
            <wp:simplePos x="0" y="0"/>
            <wp:positionH relativeFrom="column">
              <wp:posOffset>-50573</wp:posOffset>
            </wp:positionH>
            <wp:positionV relativeFrom="paragraph">
              <wp:posOffset>51847</wp:posOffset>
            </wp:positionV>
            <wp:extent cx="554990" cy="403860"/>
            <wp:effectExtent l="0" t="0" r="0" b="0"/>
            <wp:wrapSquare wrapText="bothSides"/>
            <wp:docPr id="22" name="Image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 9">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t="12085" b="8611"/>
                    <a:stretch>
                      <a:fillRect/>
                    </a:stretch>
                  </pic:blipFill>
                  <pic:spPr bwMode="auto">
                    <a:xfrm>
                      <a:off x="0" y="0"/>
                      <a:ext cx="554990" cy="403860"/>
                    </a:xfrm>
                    <a:prstGeom prst="rect">
                      <a:avLst/>
                    </a:prstGeom>
                    <a:noFill/>
                  </pic:spPr>
                </pic:pic>
              </a:graphicData>
            </a:graphic>
            <wp14:sizeRelH relativeFrom="margin">
              <wp14:pctWidth>0</wp14:pctWidth>
            </wp14:sizeRelH>
            <wp14:sizeRelV relativeFrom="margin">
              <wp14:pctHeight>0</wp14:pctHeight>
            </wp14:sizeRelV>
          </wp:anchor>
        </w:drawing>
      </w:r>
      <w:r w:rsidR="000022F9">
        <w:t>- les B</w:t>
      </w:r>
      <w:r w:rsidRPr="006F244E">
        <w:t>anques de ressources numériques pour l’École (BRNE)</w:t>
      </w:r>
      <w:r w:rsidRPr="006F244E">
        <w:rPr>
          <w:rFonts w:ascii="Calibri" w:hAnsi="Calibri" w:cs="Calibri"/>
        </w:rPr>
        <w:t> </w:t>
      </w:r>
      <w:r w:rsidR="000022F9">
        <w:t xml:space="preserve">sont proposées en lien avec certains </w:t>
      </w:r>
      <w:r w:rsidRPr="006F244E">
        <w:t>domaines d</w:t>
      </w:r>
      <w:r w:rsidRPr="006F244E">
        <w:rPr>
          <w:rFonts w:cs="Marianne"/>
        </w:rPr>
        <w:t>’</w:t>
      </w:r>
      <w:r w:rsidRPr="006F244E">
        <w:t xml:space="preserve">enseignement des cycles 3 </w:t>
      </w:r>
      <w:r w:rsidRPr="006F244E">
        <w:rPr>
          <w:rFonts w:cs="Marianne"/>
        </w:rPr>
        <w:t>à</w:t>
      </w:r>
      <w:r w:rsidR="000022F9">
        <w:t xml:space="preserve"> 4 : Français, Langues et Culture de l’Antiquité…</w:t>
      </w:r>
    </w:p>
    <w:p w14:paraId="2AAC7F22" w14:textId="4FF271CC" w:rsidR="00966ABB" w:rsidRDefault="006F244E" w:rsidP="00966ABB">
      <w:pPr>
        <w:pStyle w:val="Anoter"/>
        <w:rPr>
          <w:lang w:eastAsia="zh-TW"/>
        </w:rPr>
      </w:pPr>
      <w:r w:rsidRPr="006F244E">
        <w:rPr>
          <w:lang w:eastAsia="zh-TW"/>
        </w:rPr>
        <w:sym w:font="Wingdings 3" w:char="F022"/>
      </w:r>
      <w:r w:rsidRPr="006F244E">
        <w:rPr>
          <w:lang w:eastAsia="zh-TW"/>
        </w:rPr>
        <w:t xml:space="preserve"> Le GAR </w:t>
      </w:r>
      <w:r w:rsidR="000022F9">
        <w:rPr>
          <w:lang w:eastAsia="zh-TW"/>
        </w:rPr>
        <w:t>diffuse</w:t>
      </w:r>
      <w:r w:rsidRPr="006F244E">
        <w:rPr>
          <w:lang w:eastAsia="zh-TW"/>
        </w:rPr>
        <w:t xml:space="preserve"> ces offres de ressources gratuites pour les établissements</w:t>
      </w:r>
      <w:r w:rsidR="005D2C4F">
        <w:rPr>
          <w:lang w:eastAsia="zh-TW"/>
        </w:rPr>
        <w:t xml:space="preserve"> ou les écoles</w:t>
      </w:r>
      <w:r w:rsidRPr="006F244E">
        <w:rPr>
          <w:lang w:eastAsia="zh-TW"/>
        </w:rPr>
        <w:t>.</w:t>
      </w:r>
    </w:p>
    <w:p w14:paraId="7982DBBB" w14:textId="77777777" w:rsidR="00966ABB" w:rsidRDefault="00966ABB" w:rsidP="006F244E">
      <w:pPr>
        <w:pStyle w:val="Titresouspartie"/>
        <w:rPr>
          <w:lang w:eastAsia="zh-TW"/>
        </w:rPr>
      </w:pPr>
    </w:p>
    <w:p w14:paraId="1D64FB9D" w14:textId="355ADAA6" w:rsidR="006F244E" w:rsidRPr="006F244E" w:rsidRDefault="006F244E" w:rsidP="006F244E">
      <w:pPr>
        <w:pStyle w:val="Titresouspartie"/>
        <w:rPr>
          <w:bCs/>
          <w:caps/>
          <w:lang w:eastAsia="zh-TW"/>
        </w:rPr>
      </w:pPr>
      <w:r w:rsidRPr="006F244E">
        <w:rPr>
          <w:lang w:eastAsia="zh-TW"/>
        </w:rPr>
        <w:t>L</w:t>
      </w:r>
      <w:r w:rsidR="007B3CC8">
        <w:rPr>
          <w:lang w:eastAsia="zh-TW"/>
        </w:rPr>
        <w:t xml:space="preserve">ES RESSOURCES </w:t>
      </w:r>
      <w:r w:rsidRPr="006F244E">
        <w:rPr>
          <w:lang w:eastAsia="zh-TW"/>
        </w:rPr>
        <w:t xml:space="preserve">GAR </w:t>
      </w:r>
      <w:r w:rsidR="007B3CC8">
        <w:rPr>
          <w:lang w:eastAsia="zh-TW"/>
        </w:rPr>
        <w:t>DANS L’</w:t>
      </w:r>
      <w:r w:rsidRPr="006F244E">
        <w:rPr>
          <w:lang w:eastAsia="zh-TW"/>
        </w:rPr>
        <w:t>ENT</w:t>
      </w:r>
    </w:p>
    <w:p w14:paraId="46156A4C" w14:textId="76422AFB" w:rsidR="006F244E" w:rsidRPr="006F244E" w:rsidRDefault="006F244E" w:rsidP="006F244E">
      <w:pPr>
        <w:pStyle w:val="Paragrapheficheutilisateur"/>
        <w:rPr>
          <w:lang w:val="it-IT" w:eastAsia="zh-TW"/>
        </w:rPr>
      </w:pPr>
      <w:r w:rsidRPr="006F244E">
        <w:rPr>
          <w:lang w:eastAsia="zh-TW"/>
        </w:rPr>
        <w:t>Dès que les ressources sont attribuées au sein de l’établissement, les élèves</w:t>
      </w:r>
      <w:r w:rsidR="005D2C4F">
        <w:rPr>
          <w:lang w:eastAsia="zh-TW"/>
        </w:rPr>
        <w:t>, les</w:t>
      </w:r>
      <w:r w:rsidRPr="006F244E">
        <w:rPr>
          <w:lang w:eastAsia="zh-TW"/>
        </w:rPr>
        <w:t xml:space="preserve"> enseignants </w:t>
      </w:r>
      <w:r w:rsidR="005D2C4F">
        <w:rPr>
          <w:lang w:eastAsia="zh-TW"/>
        </w:rPr>
        <w:t xml:space="preserve">et les autres personnels </w:t>
      </w:r>
      <w:r w:rsidRPr="006F244E">
        <w:rPr>
          <w:lang w:eastAsia="zh-TW"/>
        </w:rPr>
        <w:t>voient apparaître les ressources correspondantes dans une page de l’ENT appelée «</w:t>
      </w:r>
      <w:r w:rsidRPr="006F244E">
        <w:rPr>
          <w:rFonts w:ascii="Calibri" w:hAnsi="Calibri" w:cs="Calibri"/>
          <w:lang w:eastAsia="zh-TW"/>
        </w:rPr>
        <w:t> </w:t>
      </w:r>
      <w:proofErr w:type="spellStart"/>
      <w:r w:rsidRPr="00A5086E">
        <w:rPr>
          <w:b/>
          <w:lang w:eastAsia="zh-TW"/>
        </w:rPr>
        <w:t>m</w:t>
      </w:r>
      <w:r w:rsidRPr="00A5086E">
        <w:rPr>
          <w:rFonts w:cs="Marianne"/>
          <w:b/>
          <w:lang w:eastAsia="zh-TW"/>
        </w:rPr>
        <w:t>é</w:t>
      </w:r>
      <w:r w:rsidRPr="00A5086E">
        <w:rPr>
          <w:b/>
          <w:lang w:eastAsia="zh-TW"/>
        </w:rPr>
        <w:t>diacentre</w:t>
      </w:r>
      <w:proofErr w:type="spellEnd"/>
      <w:r w:rsidRPr="006F244E">
        <w:rPr>
          <w:rFonts w:ascii="Calibri" w:hAnsi="Calibri" w:cs="Calibri"/>
          <w:lang w:eastAsia="zh-TW"/>
        </w:rPr>
        <w:t> </w:t>
      </w:r>
      <w:r w:rsidRPr="006F244E">
        <w:rPr>
          <w:rFonts w:cs="Marianne"/>
          <w:lang w:eastAsia="zh-TW"/>
        </w:rPr>
        <w:t>»</w:t>
      </w:r>
      <w:r w:rsidRPr="006F244E">
        <w:rPr>
          <w:lang w:eastAsia="zh-TW"/>
        </w:rPr>
        <w:t>.</w:t>
      </w:r>
    </w:p>
    <w:p w14:paraId="792A739E" w14:textId="6C8B56A7" w:rsidR="006F244E" w:rsidRPr="006F244E" w:rsidRDefault="006F244E" w:rsidP="006F244E">
      <w:pPr>
        <w:pStyle w:val="Paragrapheficheutilisateur"/>
        <w:rPr>
          <w:lang w:val="it-IT" w:eastAsia="zh-TW"/>
        </w:rPr>
      </w:pPr>
      <w:proofErr w:type="spellStart"/>
      <w:r w:rsidRPr="006F244E">
        <w:rPr>
          <w:lang w:val="it-IT" w:eastAsia="zh-TW"/>
        </w:rPr>
        <w:t>Lorsque</w:t>
      </w:r>
      <w:proofErr w:type="spellEnd"/>
      <w:r w:rsidRPr="006F244E">
        <w:rPr>
          <w:lang w:val="it-IT" w:eastAsia="zh-TW"/>
        </w:rPr>
        <w:t xml:space="preserve"> </w:t>
      </w:r>
      <w:proofErr w:type="spellStart"/>
      <w:r w:rsidRPr="006F244E">
        <w:rPr>
          <w:lang w:val="it-IT" w:eastAsia="zh-TW"/>
        </w:rPr>
        <w:t>qu’un</w:t>
      </w:r>
      <w:proofErr w:type="spellEnd"/>
      <w:r w:rsidRPr="006F244E">
        <w:rPr>
          <w:lang w:val="it-IT" w:eastAsia="zh-TW"/>
        </w:rPr>
        <w:t xml:space="preserve"> </w:t>
      </w:r>
      <w:proofErr w:type="spellStart"/>
      <w:r w:rsidRPr="006F244E">
        <w:rPr>
          <w:lang w:val="it-IT" w:eastAsia="zh-TW"/>
        </w:rPr>
        <w:t>élève</w:t>
      </w:r>
      <w:proofErr w:type="spellEnd"/>
      <w:r w:rsidR="005D2C4F">
        <w:rPr>
          <w:lang w:val="it-IT" w:eastAsia="zh-TW"/>
        </w:rPr>
        <w:t xml:space="preserve">, un </w:t>
      </w:r>
      <w:proofErr w:type="spellStart"/>
      <w:r w:rsidRPr="006F244E">
        <w:rPr>
          <w:lang w:val="it-IT" w:eastAsia="zh-TW"/>
        </w:rPr>
        <w:t>enseignant</w:t>
      </w:r>
      <w:proofErr w:type="spellEnd"/>
      <w:r w:rsidRPr="006F244E">
        <w:rPr>
          <w:lang w:val="it-IT" w:eastAsia="zh-TW"/>
        </w:rPr>
        <w:t xml:space="preserve"> </w:t>
      </w:r>
      <w:proofErr w:type="spellStart"/>
      <w:r w:rsidR="005D2C4F">
        <w:rPr>
          <w:lang w:val="it-IT" w:eastAsia="zh-TW"/>
        </w:rPr>
        <w:t>ou</w:t>
      </w:r>
      <w:proofErr w:type="spellEnd"/>
      <w:r w:rsidR="005D2C4F">
        <w:rPr>
          <w:lang w:val="it-IT" w:eastAsia="zh-TW"/>
        </w:rPr>
        <w:t xml:space="preserve"> un </w:t>
      </w:r>
      <w:proofErr w:type="spellStart"/>
      <w:r w:rsidR="005D2C4F">
        <w:rPr>
          <w:lang w:val="it-IT" w:eastAsia="zh-TW"/>
        </w:rPr>
        <w:t>autre</w:t>
      </w:r>
      <w:proofErr w:type="spellEnd"/>
      <w:r w:rsidR="005D2C4F">
        <w:rPr>
          <w:lang w:val="it-IT" w:eastAsia="zh-TW"/>
        </w:rPr>
        <w:t xml:space="preserve"> </w:t>
      </w:r>
      <w:proofErr w:type="spellStart"/>
      <w:r w:rsidR="005D2C4F">
        <w:rPr>
          <w:lang w:val="it-IT" w:eastAsia="zh-TW"/>
        </w:rPr>
        <w:t>personnel</w:t>
      </w:r>
      <w:proofErr w:type="spellEnd"/>
      <w:r w:rsidR="005D2C4F">
        <w:rPr>
          <w:lang w:val="it-IT" w:eastAsia="zh-TW"/>
        </w:rPr>
        <w:t xml:space="preserve"> </w:t>
      </w:r>
      <w:proofErr w:type="spellStart"/>
      <w:r w:rsidRPr="006F244E">
        <w:rPr>
          <w:lang w:val="it-IT" w:eastAsia="zh-TW"/>
        </w:rPr>
        <w:t>accède</w:t>
      </w:r>
      <w:proofErr w:type="spellEnd"/>
      <w:r w:rsidRPr="006F244E">
        <w:rPr>
          <w:lang w:val="it-IT" w:eastAsia="zh-TW"/>
        </w:rPr>
        <w:t xml:space="preserve"> à une </w:t>
      </w:r>
      <w:proofErr w:type="spellStart"/>
      <w:r w:rsidRPr="006F244E">
        <w:rPr>
          <w:lang w:val="it-IT" w:eastAsia="zh-TW"/>
        </w:rPr>
        <w:t>ressource</w:t>
      </w:r>
      <w:proofErr w:type="spellEnd"/>
      <w:r w:rsidRPr="006F244E">
        <w:rPr>
          <w:lang w:val="it-IT" w:eastAsia="zh-TW"/>
        </w:rPr>
        <w:t xml:space="preserve">, </w:t>
      </w:r>
      <w:proofErr w:type="spellStart"/>
      <w:r w:rsidRPr="006F244E">
        <w:rPr>
          <w:lang w:val="it-IT" w:eastAsia="zh-TW"/>
        </w:rPr>
        <w:t>que</w:t>
      </w:r>
      <w:proofErr w:type="spellEnd"/>
      <w:r w:rsidRPr="006F244E">
        <w:rPr>
          <w:lang w:val="it-IT" w:eastAsia="zh-TW"/>
        </w:rPr>
        <w:t xml:space="preserve"> se passe-t-il </w:t>
      </w:r>
      <w:proofErr w:type="spellStart"/>
      <w:proofErr w:type="gramStart"/>
      <w:r w:rsidRPr="006F244E">
        <w:rPr>
          <w:lang w:val="it-IT" w:eastAsia="zh-TW"/>
        </w:rPr>
        <w:t>exactement</w:t>
      </w:r>
      <w:proofErr w:type="spellEnd"/>
      <w:r w:rsidRPr="006F244E">
        <w:rPr>
          <w:lang w:val="it-IT" w:eastAsia="zh-TW"/>
        </w:rPr>
        <w:t xml:space="preserve"> ?</w:t>
      </w:r>
      <w:proofErr w:type="gramEnd"/>
    </w:p>
    <w:p w14:paraId="6CA25D39" w14:textId="04CCE0DD" w:rsidR="006F244E" w:rsidRPr="006F244E" w:rsidRDefault="006F244E" w:rsidP="006F244E">
      <w:pPr>
        <w:pStyle w:val="Paragrapheficheutilisateur"/>
        <w:numPr>
          <w:ilvl w:val="0"/>
          <w:numId w:val="20"/>
        </w:numPr>
        <w:rPr>
          <w:rFonts w:eastAsia="Calibri" w:cs="Calibri"/>
          <w:color w:val="000000"/>
          <w:szCs w:val="21"/>
          <w:bdr w:val="none" w:sz="0" w:space="0" w:color="auto" w:frame="1"/>
          <w:lang w:eastAsia="fr-FR"/>
        </w:rPr>
      </w:pPr>
      <w:r w:rsidRPr="006F244E">
        <w:rPr>
          <w:rFonts w:eastAsia="Calibri" w:cs="Calibri"/>
          <w:color w:val="000000"/>
          <w:szCs w:val="21"/>
          <w:bdr w:val="none" w:sz="0" w:space="0" w:color="auto" w:frame="1"/>
          <w:lang w:val="it-IT" w:eastAsia="fr-FR"/>
        </w:rPr>
        <w:t>L</w:t>
      </w:r>
      <w:r w:rsidRPr="006F244E">
        <w:rPr>
          <w:rFonts w:eastAsia="Calibri" w:cs="Calibri"/>
          <w:color w:val="000000"/>
          <w:szCs w:val="21"/>
          <w:bdr w:val="none" w:sz="0" w:space="0" w:color="auto" w:frame="1"/>
          <w:lang w:eastAsia="fr-FR"/>
        </w:rPr>
        <w:t xml:space="preserve">e GAR </w:t>
      </w:r>
      <w:bookmarkStart w:id="0" w:name="_Hlk479152968"/>
      <w:r w:rsidRPr="006F244E">
        <w:rPr>
          <w:rFonts w:eastAsia="Calibri" w:cs="Calibri"/>
          <w:color w:val="000000"/>
          <w:szCs w:val="21"/>
          <w:bdr w:val="none" w:sz="0" w:space="0" w:color="auto" w:frame="1"/>
          <w:lang w:eastAsia="fr-FR"/>
        </w:rPr>
        <w:t>vérifie son</w:t>
      </w:r>
      <w:r w:rsidR="00890D9C">
        <w:rPr>
          <w:rFonts w:eastAsia="Calibri" w:cs="Calibri"/>
          <w:color w:val="000000"/>
          <w:szCs w:val="21"/>
          <w:bdr w:val="none" w:sz="0" w:space="0" w:color="auto" w:frame="1"/>
          <w:lang w:eastAsia="fr-FR"/>
        </w:rPr>
        <w:t xml:space="preserve"> droit d'accéder à la ressource,</w:t>
      </w:r>
    </w:p>
    <w:p w14:paraId="2BDF320B" w14:textId="10B3A3B1" w:rsidR="006F244E" w:rsidRPr="006F244E" w:rsidRDefault="006F244E" w:rsidP="006F244E">
      <w:pPr>
        <w:pStyle w:val="Paragrapheficheutilisateur"/>
        <w:numPr>
          <w:ilvl w:val="0"/>
          <w:numId w:val="20"/>
        </w:numPr>
        <w:rPr>
          <w:rFonts w:eastAsia="Calibri" w:cs="Calibri"/>
          <w:color w:val="000000"/>
          <w:szCs w:val="21"/>
          <w:bdr w:val="none" w:sz="0" w:space="0" w:color="auto" w:frame="1"/>
          <w:lang w:eastAsia="fr-FR"/>
        </w:rPr>
      </w:pPr>
      <w:r w:rsidRPr="006F244E">
        <w:rPr>
          <w:rFonts w:eastAsia="Calibri" w:cs="Calibri"/>
          <w:color w:val="000000"/>
          <w:szCs w:val="21"/>
          <w:bdr w:val="none" w:sz="0" w:space="0" w:color="auto" w:frame="1"/>
          <w:lang w:eastAsia="fr-FR"/>
        </w:rPr>
        <w:t>Le GAR transmet la demande</w:t>
      </w:r>
      <w:r w:rsidR="00890D9C">
        <w:rPr>
          <w:rFonts w:eastAsia="Calibri" w:cs="Calibri"/>
          <w:color w:val="000000"/>
          <w:szCs w:val="21"/>
          <w:bdr w:val="none" w:sz="0" w:space="0" w:color="auto" w:frame="1"/>
          <w:lang w:eastAsia="fr-FR"/>
        </w:rPr>
        <w:t xml:space="preserve"> d'accès à la ressource à la plateforme du fournisseur de la ressource,</w:t>
      </w:r>
    </w:p>
    <w:p w14:paraId="2C8F9DD9" w14:textId="564BB680" w:rsidR="006F244E" w:rsidRPr="006F244E" w:rsidRDefault="006F244E" w:rsidP="006F244E">
      <w:pPr>
        <w:pStyle w:val="Paragrapheficheutilisateur"/>
        <w:numPr>
          <w:ilvl w:val="0"/>
          <w:numId w:val="20"/>
        </w:numPr>
        <w:rPr>
          <w:rFonts w:eastAsia="Calibri" w:cs="Calibri"/>
          <w:color w:val="000000"/>
          <w:szCs w:val="21"/>
          <w:bdr w:val="none" w:sz="0" w:space="0" w:color="auto" w:frame="1"/>
          <w:lang w:eastAsia="fr-FR"/>
        </w:rPr>
      </w:pPr>
      <w:r w:rsidRPr="006F244E">
        <w:rPr>
          <w:rFonts w:eastAsia="Calibri" w:cs="Calibri"/>
          <w:color w:val="000000"/>
          <w:szCs w:val="21"/>
          <w:bdr w:val="none" w:sz="0" w:space="0" w:color="auto" w:frame="1"/>
          <w:lang w:eastAsia="fr-FR"/>
        </w:rPr>
        <w:t>Lors de la transmission, le GAR ne fournit que les données strictement nécessaires au fonctionnement de la ressource</w:t>
      </w:r>
      <w:r w:rsidRPr="006F244E">
        <w:rPr>
          <w:rFonts w:ascii="Calibri" w:eastAsia="Calibri" w:hAnsi="Calibri" w:cs="Calibri"/>
          <w:color w:val="000000"/>
          <w:szCs w:val="21"/>
          <w:bdr w:val="none" w:sz="0" w:space="0" w:color="auto" w:frame="1"/>
          <w:lang w:eastAsia="fr-FR"/>
        </w:rPr>
        <w:t> </w:t>
      </w:r>
      <w:r w:rsidRPr="006F244E">
        <w:rPr>
          <w:rFonts w:eastAsia="Calibri" w:cs="Calibri"/>
          <w:color w:val="000000"/>
          <w:szCs w:val="21"/>
          <w:bdr w:val="none" w:sz="0" w:space="0" w:color="auto" w:frame="1"/>
          <w:lang w:eastAsia="fr-FR"/>
        </w:rPr>
        <w:t>: il agit tel un</w:t>
      </w:r>
      <w:r w:rsidR="005D2C4F">
        <w:rPr>
          <w:rFonts w:eastAsia="Calibri" w:cs="Calibri"/>
          <w:color w:val="000000"/>
          <w:szCs w:val="21"/>
          <w:bdr w:val="none" w:sz="0" w:space="0" w:color="auto" w:frame="1"/>
          <w:lang w:eastAsia="fr-FR"/>
        </w:rPr>
        <w:t xml:space="preserve"> fi</w:t>
      </w:r>
      <w:r w:rsidRPr="006F244E">
        <w:rPr>
          <w:rFonts w:eastAsia="Calibri" w:cs="Calibri"/>
          <w:color w:val="000000"/>
          <w:szCs w:val="21"/>
          <w:bdr w:val="none" w:sz="0" w:space="0" w:color="auto" w:frame="1"/>
          <w:lang w:eastAsia="fr-FR"/>
        </w:rPr>
        <w:t>ltre en contr</w:t>
      </w:r>
      <w:r w:rsidRPr="006F244E">
        <w:rPr>
          <w:rFonts w:eastAsia="Calibri" w:cs="Marianne"/>
          <w:color w:val="000000"/>
          <w:szCs w:val="21"/>
          <w:bdr w:val="none" w:sz="0" w:space="0" w:color="auto" w:frame="1"/>
          <w:lang w:eastAsia="fr-FR"/>
        </w:rPr>
        <w:t>ô</w:t>
      </w:r>
      <w:r w:rsidRPr="006F244E">
        <w:rPr>
          <w:rFonts w:eastAsia="Calibri" w:cs="Calibri"/>
          <w:color w:val="000000"/>
          <w:szCs w:val="21"/>
          <w:bdr w:val="none" w:sz="0" w:space="0" w:color="auto" w:frame="1"/>
          <w:lang w:eastAsia="fr-FR"/>
        </w:rPr>
        <w:t>lant les donn</w:t>
      </w:r>
      <w:r w:rsidRPr="006F244E">
        <w:rPr>
          <w:rFonts w:eastAsia="Calibri" w:cs="Marianne"/>
          <w:color w:val="000000"/>
          <w:szCs w:val="21"/>
          <w:bdr w:val="none" w:sz="0" w:space="0" w:color="auto" w:frame="1"/>
          <w:lang w:eastAsia="fr-FR"/>
        </w:rPr>
        <w:t>é</w:t>
      </w:r>
      <w:r w:rsidRPr="006F244E">
        <w:rPr>
          <w:rFonts w:eastAsia="Calibri" w:cs="Calibri"/>
          <w:color w:val="000000"/>
          <w:szCs w:val="21"/>
          <w:bdr w:val="none" w:sz="0" w:space="0" w:color="auto" w:frame="1"/>
          <w:lang w:eastAsia="fr-FR"/>
        </w:rPr>
        <w:t xml:space="preserve">es </w:t>
      </w:r>
      <w:r w:rsidRPr="006F244E">
        <w:rPr>
          <w:rFonts w:eastAsia="Calibri" w:cs="Marianne"/>
          <w:color w:val="000000"/>
          <w:szCs w:val="21"/>
          <w:bdr w:val="none" w:sz="0" w:space="0" w:color="auto" w:frame="1"/>
          <w:lang w:eastAsia="fr-FR"/>
        </w:rPr>
        <w:t>à</w:t>
      </w:r>
      <w:r w:rsidRPr="006F244E">
        <w:rPr>
          <w:rFonts w:eastAsia="Calibri" w:cs="Calibri"/>
          <w:color w:val="000000"/>
          <w:szCs w:val="21"/>
          <w:bdr w:val="none" w:sz="0" w:space="0" w:color="auto" w:frame="1"/>
          <w:lang w:eastAsia="fr-FR"/>
        </w:rPr>
        <w:t xml:space="preserve"> caract</w:t>
      </w:r>
      <w:r w:rsidRPr="006F244E">
        <w:rPr>
          <w:rFonts w:eastAsia="Calibri" w:cs="Marianne"/>
          <w:color w:val="000000"/>
          <w:szCs w:val="21"/>
          <w:bdr w:val="none" w:sz="0" w:space="0" w:color="auto" w:frame="1"/>
          <w:lang w:eastAsia="fr-FR"/>
        </w:rPr>
        <w:t>è</w:t>
      </w:r>
      <w:r w:rsidRPr="006F244E">
        <w:rPr>
          <w:rFonts w:eastAsia="Calibri" w:cs="Calibri"/>
          <w:color w:val="000000"/>
          <w:szCs w:val="21"/>
          <w:bdr w:val="none" w:sz="0" w:space="0" w:color="auto" w:frame="1"/>
          <w:lang w:eastAsia="fr-FR"/>
        </w:rPr>
        <w:t xml:space="preserve">re personnel </w:t>
      </w:r>
      <w:r w:rsidRPr="006F244E">
        <w:rPr>
          <w:rFonts w:eastAsia="Calibri" w:cs="Marianne"/>
          <w:color w:val="000000"/>
          <w:szCs w:val="21"/>
          <w:bdr w:val="none" w:sz="0" w:space="0" w:color="auto" w:frame="1"/>
          <w:lang w:eastAsia="fr-FR"/>
        </w:rPr>
        <w:t>é</w:t>
      </w:r>
      <w:r w:rsidRPr="006F244E">
        <w:rPr>
          <w:rFonts w:eastAsia="Calibri" w:cs="Calibri"/>
          <w:color w:val="000000"/>
          <w:szCs w:val="21"/>
          <w:bdr w:val="none" w:sz="0" w:space="0" w:color="auto" w:frame="1"/>
          <w:lang w:eastAsia="fr-FR"/>
        </w:rPr>
        <w:t>chang</w:t>
      </w:r>
      <w:r w:rsidRPr="006F244E">
        <w:rPr>
          <w:rFonts w:eastAsia="Calibri" w:cs="Marianne"/>
          <w:color w:val="000000"/>
          <w:szCs w:val="21"/>
          <w:bdr w:val="none" w:sz="0" w:space="0" w:color="auto" w:frame="1"/>
          <w:lang w:eastAsia="fr-FR"/>
        </w:rPr>
        <w:t>é</w:t>
      </w:r>
      <w:r w:rsidRPr="006F244E">
        <w:rPr>
          <w:rFonts w:eastAsia="Calibri" w:cs="Calibri"/>
          <w:color w:val="000000"/>
          <w:szCs w:val="21"/>
          <w:bdr w:val="none" w:sz="0" w:space="0" w:color="auto" w:frame="1"/>
          <w:lang w:eastAsia="fr-FR"/>
        </w:rPr>
        <w:t>es avec les fournisseurs de ressources.</w:t>
      </w:r>
    </w:p>
    <w:bookmarkEnd w:id="0"/>
    <w:p w14:paraId="1CA75D1C" w14:textId="52AC4EA7" w:rsidR="006F244E" w:rsidRPr="006F244E" w:rsidRDefault="00890D9C" w:rsidP="006F244E">
      <w:pPr>
        <w:pStyle w:val="Paragrapheficheutilisateur"/>
        <w:numPr>
          <w:ilvl w:val="0"/>
          <w:numId w:val="20"/>
        </w:numPr>
        <w:rPr>
          <w:rFonts w:eastAsia="Calibri" w:cs="Calibri"/>
          <w:color w:val="000000"/>
          <w:szCs w:val="21"/>
          <w:bdr w:val="none" w:sz="0" w:space="0" w:color="auto" w:frame="1"/>
          <w:lang w:eastAsia="fr-FR"/>
        </w:rPr>
      </w:pPr>
      <w:r>
        <w:rPr>
          <w:szCs w:val="21"/>
          <w:lang w:eastAsia="zh-TW"/>
        </w:rPr>
        <w:t>La plateforme</w:t>
      </w:r>
      <w:r w:rsidR="006F244E" w:rsidRPr="006F244E">
        <w:rPr>
          <w:szCs w:val="21"/>
          <w:lang w:eastAsia="zh-TW"/>
        </w:rPr>
        <w:t xml:space="preserve"> autorise l’accès. Dès lors, tous les usages se font directement entre le navigateur de l’utilisateur et la ressource.</w:t>
      </w:r>
    </w:p>
    <w:p w14:paraId="249F8718" w14:textId="1107E542" w:rsidR="006F244E" w:rsidRPr="006F244E" w:rsidRDefault="006F244E" w:rsidP="006F244E">
      <w:pPr>
        <w:pStyle w:val="Anoter"/>
        <w:rPr>
          <w:lang w:eastAsia="zh-TW"/>
        </w:rPr>
      </w:pPr>
      <w:r w:rsidRPr="006F244E">
        <w:rPr>
          <w:lang w:eastAsia="zh-TW"/>
        </w:rPr>
        <w:sym w:font="Wingdings 3" w:char="F022"/>
      </w:r>
      <w:r w:rsidRPr="006F244E">
        <w:rPr>
          <w:lang w:eastAsia="zh-TW"/>
        </w:rPr>
        <w:t xml:space="preserve"> Pour les élèves</w:t>
      </w:r>
      <w:r w:rsidR="005D2C4F">
        <w:rPr>
          <w:lang w:eastAsia="zh-TW"/>
        </w:rPr>
        <w:t>,</w:t>
      </w:r>
      <w:r w:rsidRPr="006F244E">
        <w:rPr>
          <w:lang w:eastAsia="zh-TW"/>
        </w:rPr>
        <w:t xml:space="preserve"> enseignants</w:t>
      </w:r>
      <w:r w:rsidR="005D2C4F">
        <w:rPr>
          <w:lang w:eastAsia="zh-TW"/>
        </w:rPr>
        <w:t xml:space="preserve"> et autres personnels</w:t>
      </w:r>
      <w:r w:rsidRPr="006F244E">
        <w:rPr>
          <w:lang w:eastAsia="zh-TW"/>
        </w:rPr>
        <w:t>, l’accès</w:t>
      </w:r>
      <w:r w:rsidR="005D2C4F">
        <w:rPr>
          <w:lang w:eastAsia="zh-TW"/>
        </w:rPr>
        <w:t xml:space="preserve"> ainsi protégé</w:t>
      </w:r>
      <w:r w:rsidRPr="006F244E">
        <w:rPr>
          <w:lang w:eastAsia="zh-TW"/>
        </w:rPr>
        <w:t xml:space="preserve"> à une ressource numérique </w:t>
      </w:r>
      <w:r w:rsidR="005D2C4F">
        <w:rPr>
          <w:lang w:eastAsia="zh-TW"/>
        </w:rPr>
        <w:t>est identifié par la pastille GAR</w:t>
      </w:r>
      <w:r w:rsidR="00890D9C">
        <w:rPr>
          <w:lang w:eastAsia="zh-TW"/>
        </w:rPr>
        <w:t xml:space="preserve"> </w:t>
      </w:r>
      <w:r w:rsidR="00890D9C" w:rsidRPr="006F244E">
        <w:rPr>
          <w:noProof/>
          <w:lang w:eastAsia="fr-FR"/>
        </w:rPr>
        <w:drawing>
          <wp:inline distT="0" distB="0" distL="0" distR="0" wp14:anchorId="6963B408" wp14:editId="30FE91DD">
            <wp:extent cx="228600" cy="228600"/>
            <wp:effectExtent l="0" t="0" r="0" b="0"/>
            <wp:docPr id="13" name="Imag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0">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00890D9C">
        <w:rPr>
          <w:lang w:eastAsia="zh-TW"/>
        </w:rPr>
        <w:t xml:space="preserve">. Cette pastille est </w:t>
      </w:r>
      <w:r w:rsidR="005D2C4F">
        <w:rPr>
          <w:lang w:eastAsia="zh-TW"/>
        </w:rPr>
        <w:t>accolée à la vignette de la ressource</w:t>
      </w:r>
      <w:r w:rsidR="006A2833" w:rsidRPr="006A2833">
        <w:rPr>
          <w:noProof/>
          <w:lang w:eastAsia="fr-FR"/>
        </w:rPr>
        <w:t xml:space="preserve"> </w:t>
      </w:r>
      <w:r w:rsidR="00890D9C">
        <w:rPr>
          <w:noProof/>
          <w:lang w:eastAsia="fr-FR"/>
        </w:rPr>
        <w:t xml:space="preserve">qui s’affiche </w:t>
      </w:r>
      <w:r w:rsidRPr="006F244E">
        <w:rPr>
          <w:lang w:eastAsia="zh-TW"/>
        </w:rPr>
        <w:t xml:space="preserve">dans le </w:t>
      </w:r>
      <w:proofErr w:type="spellStart"/>
      <w:r w:rsidRPr="006F244E">
        <w:rPr>
          <w:lang w:eastAsia="zh-TW"/>
        </w:rPr>
        <w:t>m</w:t>
      </w:r>
      <w:r w:rsidRPr="006F244E">
        <w:rPr>
          <w:rFonts w:cs="Marianne"/>
          <w:lang w:eastAsia="zh-TW"/>
        </w:rPr>
        <w:t>é</w:t>
      </w:r>
      <w:r w:rsidRPr="006F244E">
        <w:rPr>
          <w:lang w:eastAsia="zh-TW"/>
        </w:rPr>
        <w:t>diacentre</w:t>
      </w:r>
      <w:proofErr w:type="spellEnd"/>
      <w:r w:rsidRPr="006F244E">
        <w:rPr>
          <w:lang w:eastAsia="zh-TW"/>
        </w:rPr>
        <w:t xml:space="preserve"> de</w:t>
      </w:r>
      <w:r w:rsidR="00890D9C">
        <w:rPr>
          <w:lang w:eastAsia="zh-TW"/>
        </w:rPr>
        <w:t xml:space="preserve"> l’utilisateur</w:t>
      </w:r>
      <w:r w:rsidRPr="006F244E">
        <w:rPr>
          <w:lang w:eastAsia="zh-TW"/>
        </w:rPr>
        <w:t xml:space="preserve"> </w:t>
      </w:r>
      <w:r w:rsidR="00890D9C">
        <w:rPr>
          <w:lang w:eastAsia="zh-TW"/>
        </w:rPr>
        <w:t xml:space="preserve">de </w:t>
      </w:r>
      <w:r w:rsidRPr="006F244E">
        <w:rPr>
          <w:lang w:eastAsia="zh-TW"/>
        </w:rPr>
        <w:t>l</w:t>
      </w:r>
      <w:r w:rsidRPr="006F244E">
        <w:rPr>
          <w:rFonts w:cs="Marianne"/>
          <w:lang w:eastAsia="zh-TW"/>
        </w:rPr>
        <w:t>’</w:t>
      </w:r>
      <w:r w:rsidRPr="006F244E">
        <w:rPr>
          <w:lang w:eastAsia="zh-TW"/>
        </w:rPr>
        <w:t>ENT.</w:t>
      </w:r>
      <w:r w:rsidRPr="006F244E">
        <w:rPr>
          <w:lang w:eastAsia="zh-TW"/>
        </w:rPr>
        <w:tab/>
      </w:r>
      <w:r w:rsidRPr="006F244E">
        <w:rPr>
          <w:lang w:eastAsia="zh-TW"/>
        </w:rPr>
        <w:tab/>
      </w:r>
    </w:p>
    <w:p w14:paraId="304E1040" w14:textId="77777777" w:rsidR="000517CE" w:rsidRDefault="000517CE" w:rsidP="006F244E">
      <w:pPr>
        <w:pStyle w:val="Titresouspartie"/>
        <w:rPr>
          <w:lang w:eastAsia="zh-TW"/>
        </w:rPr>
      </w:pPr>
    </w:p>
    <w:p w14:paraId="6707845B" w14:textId="082DCDFA" w:rsidR="006F244E" w:rsidRPr="006F244E" w:rsidRDefault="00890D9C" w:rsidP="006F244E">
      <w:pPr>
        <w:spacing w:line="256" w:lineRule="auto"/>
        <w:rPr>
          <w:rFonts w:ascii="Roboto" w:eastAsia="PMingLiU" w:hAnsi="Roboto" w:cs="Arial"/>
          <w:sz w:val="21"/>
          <w:shd w:val="clear" w:color="auto" w:fill="FFFFFF"/>
          <w:lang w:eastAsia="zh-TW"/>
        </w:rPr>
      </w:pPr>
      <w:r>
        <w:rPr>
          <w:rFonts w:ascii="Roboto" w:eastAsia="PMingLiU" w:hAnsi="Roboto" w:cs="Arial"/>
          <w:sz w:val="21"/>
          <w:shd w:val="clear" w:color="auto" w:fill="FFFFFF"/>
          <w:lang w:eastAsia="zh-TW"/>
        </w:rPr>
        <w:t>Pour l</w:t>
      </w:r>
      <w:r w:rsidR="00A5086E">
        <w:rPr>
          <w:rFonts w:ascii="Roboto" w:eastAsia="PMingLiU" w:hAnsi="Roboto" w:cs="Arial"/>
          <w:sz w:val="21"/>
          <w:shd w:val="clear" w:color="auto" w:fill="FFFFFF"/>
          <w:lang w:eastAsia="zh-TW"/>
        </w:rPr>
        <w:t>’affectation des ressources, le</w:t>
      </w:r>
      <w:r w:rsidR="006F244E" w:rsidRPr="006F244E">
        <w:rPr>
          <w:rFonts w:ascii="Roboto" w:eastAsia="PMingLiU" w:hAnsi="Roboto" w:cs="Arial"/>
          <w:sz w:val="21"/>
          <w:shd w:val="clear" w:color="auto" w:fill="FFFFFF"/>
          <w:lang w:eastAsia="zh-TW"/>
        </w:rPr>
        <w:t xml:space="preserve"> GA</w:t>
      </w:r>
      <w:r>
        <w:rPr>
          <w:rFonts w:ascii="Roboto" w:eastAsia="PMingLiU" w:hAnsi="Roboto" w:cs="Arial"/>
          <w:sz w:val="21"/>
          <w:shd w:val="clear" w:color="auto" w:fill="FFFFFF"/>
          <w:lang w:eastAsia="zh-TW"/>
        </w:rPr>
        <w:t>R apporte une solution ergonomique et facile à utiliser.</w:t>
      </w:r>
    </w:p>
    <w:p w14:paraId="266D861B" w14:textId="77777777" w:rsidR="006F244E" w:rsidRPr="006F244E" w:rsidRDefault="006F244E" w:rsidP="006F244E">
      <w:pPr>
        <w:numPr>
          <w:ilvl w:val="0"/>
          <w:numId w:val="15"/>
        </w:numPr>
        <w:spacing w:line="256" w:lineRule="auto"/>
        <w:ind w:left="284" w:hanging="284"/>
        <w:contextualSpacing/>
        <w:rPr>
          <w:rFonts w:ascii="Roboto" w:eastAsia="PMingLiU" w:hAnsi="Roboto" w:cs="Arial"/>
          <w:sz w:val="21"/>
          <w:shd w:val="clear" w:color="auto" w:fill="FFFFFF"/>
          <w:lang w:eastAsia="zh-TW"/>
        </w:rPr>
      </w:pPr>
      <w:r w:rsidRPr="006F244E">
        <w:rPr>
          <w:rFonts w:ascii="Calibri" w:eastAsia="PMingLiU" w:hAnsi="Calibri" w:cs="Arial"/>
          <w:noProof/>
          <w:sz w:val="21"/>
          <w:lang w:eastAsia="fr-FR"/>
        </w:rPr>
        <w:lastRenderedPageBreak/>
        <w:drawing>
          <wp:anchor distT="0" distB="0" distL="114300" distR="114300" simplePos="0" relativeHeight="251674624" behindDoc="0" locked="0" layoutInCell="1" allowOverlap="1" wp14:anchorId="0CBA36D6" wp14:editId="32174A0B">
            <wp:simplePos x="0" y="0"/>
            <wp:positionH relativeFrom="column">
              <wp:posOffset>3685540</wp:posOffset>
            </wp:positionH>
            <wp:positionV relativeFrom="paragraph">
              <wp:posOffset>8890</wp:posOffset>
            </wp:positionV>
            <wp:extent cx="2482850" cy="1581785"/>
            <wp:effectExtent l="0" t="0" r="0" b="0"/>
            <wp:wrapSquare wrapText="bothSides"/>
            <wp:docPr id="21" name="Image 2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 27">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l="3487" t="35910" r="50163" b="11594"/>
                    <a:stretch>
                      <a:fillRect/>
                    </a:stretch>
                  </pic:blipFill>
                  <pic:spPr bwMode="auto">
                    <a:xfrm>
                      <a:off x="0" y="0"/>
                      <a:ext cx="2482850" cy="1581785"/>
                    </a:xfrm>
                    <a:prstGeom prst="rect">
                      <a:avLst/>
                    </a:prstGeom>
                    <a:noFill/>
                  </pic:spPr>
                </pic:pic>
              </a:graphicData>
            </a:graphic>
            <wp14:sizeRelH relativeFrom="margin">
              <wp14:pctWidth>0</wp14:pctWidth>
            </wp14:sizeRelH>
            <wp14:sizeRelV relativeFrom="margin">
              <wp14:pctHeight>0</wp14:pctHeight>
            </wp14:sizeRelV>
          </wp:anchor>
        </w:drawing>
      </w:r>
      <w:r w:rsidRPr="006F244E">
        <w:rPr>
          <w:rFonts w:ascii="Roboto" w:eastAsia="PMingLiU" w:hAnsi="Roboto" w:cs="Arial"/>
          <w:sz w:val="21"/>
          <w:shd w:val="clear" w:color="auto" w:fill="FFFFFF"/>
          <w:lang w:eastAsia="zh-TW"/>
        </w:rPr>
        <w:t xml:space="preserve">Le GAR propose une interface d’affectation unique pour les ressources permettant d’attribuer tous les exemplaires numériques aux élèves et enseignants en fonction des exemplaires disponibles. </w:t>
      </w:r>
      <w:r w:rsidRPr="006F244E">
        <w:rPr>
          <w:rFonts w:ascii="Roboto" w:eastAsia="PMingLiU" w:hAnsi="Roboto" w:cs="Arial"/>
          <w:sz w:val="21"/>
          <w:shd w:val="clear" w:color="auto" w:fill="FFFFFF"/>
          <w:lang w:eastAsia="zh-TW"/>
        </w:rPr>
        <w:br/>
      </w:r>
    </w:p>
    <w:p w14:paraId="02B06074" w14:textId="77777777" w:rsidR="00890D9C" w:rsidRDefault="006F244E" w:rsidP="006F244E">
      <w:pPr>
        <w:numPr>
          <w:ilvl w:val="0"/>
          <w:numId w:val="15"/>
        </w:numPr>
        <w:spacing w:line="256" w:lineRule="auto"/>
        <w:ind w:left="284" w:hanging="284"/>
        <w:contextualSpacing/>
        <w:rPr>
          <w:rFonts w:ascii="Roboto" w:eastAsia="PMingLiU" w:hAnsi="Roboto" w:cs="Arial"/>
          <w:sz w:val="21"/>
          <w:shd w:val="clear" w:color="auto" w:fill="FFFFFF"/>
          <w:lang w:eastAsia="zh-TW"/>
        </w:rPr>
      </w:pPr>
      <w:r w:rsidRPr="006F244E">
        <w:rPr>
          <w:rFonts w:ascii="Roboto" w:eastAsia="PMingLiU" w:hAnsi="Roboto" w:cs="Arial"/>
          <w:sz w:val="21"/>
          <w:shd w:val="clear" w:color="auto" w:fill="FFFFFF"/>
          <w:lang w:eastAsia="zh-TW"/>
        </w:rPr>
        <w:t>Le chef d’établissement est le responsable d’affectation des r</w:t>
      </w:r>
      <w:r w:rsidR="00890D9C">
        <w:rPr>
          <w:rFonts w:ascii="Roboto" w:eastAsia="PMingLiU" w:hAnsi="Roboto" w:cs="Arial"/>
          <w:sz w:val="21"/>
          <w:shd w:val="clear" w:color="auto" w:fill="FFFFFF"/>
          <w:lang w:eastAsia="zh-TW"/>
        </w:rPr>
        <w:t>essources numériques. Il</w:t>
      </w:r>
      <w:r w:rsidRPr="006F244E">
        <w:rPr>
          <w:rFonts w:ascii="Roboto" w:eastAsia="PMingLiU" w:hAnsi="Roboto" w:cs="Arial"/>
          <w:sz w:val="21"/>
          <w:shd w:val="clear" w:color="auto" w:fill="FFFFFF"/>
          <w:lang w:eastAsia="zh-TW"/>
        </w:rPr>
        <w:t xml:space="preserve"> peut déléguer la fonction d’affectation à un ou plusieurs personnels de l’établissement, en privilégiant le professeur documentaliste</w:t>
      </w:r>
      <w:r w:rsidR="00890D9C">
        <w:rPr>
          <w:rFonts w:ascii="Roboto" w:eastAsia="PMingLiU" w:hAnsi="Roboto" w:cs="Arial"/>
          <w:sz w:val="21"/>
          <w:shd w:val="clear" w:color="auto" w:fill="FFFFFF"/>
          <w:lang w:eastAsia="zh-TW"/>
        </w:rPr>
        <w:t xml:space="preserve"> dans les établissements du second degré.</w:t>
      </w:r>
    </w:p>
    <w:p w14:paraId="52BE74A0" w14:textId="6D248E5A" w:rsidR="006F244E" w:rsidRPr="006F244E" w:rsidRDefault="00890D9C" w:rsidP="00890D9C">
      <w:pPr>
        <w:spacing w:line="256" w:lineRule="auto"/>
        <w:ind w:left="284"/>
        <w:contextualSpacing/>
        <w:rPr>
          <w:rFonts w:ascii="Roboto" w:eastAsia="PMingLiU" w:hAnsi="Roboto" w:cs="Arial"/>
          <w:sz w:val="21"/>
          <w:shd w:val="clear" w:color="auto" w:fill="FFFFFF"/>
          <w:lang w:eastAsia="zh-TW"/>
        </w:rPr>
      </w:pPr>
      <w:r>
        <w:rPr>
          <w:rFonts w:ascii="Roboto" w:eastAsia="PMingLiU" w:hAnsi="Roboto" w:cs="Arial"/>
          <w:sz w:val="21"/>
          <w:shd w:val="clear" w:color="auto" w:fill="FFFFFF"/>
          <w:lang w:eastAsia="zh-TW"/>
        </w:rPr>
        <w:t>Le responsable d’affectation GAR</w:t>
      </w:r>
      <w:r w:rsidR="006F244E" w:rsidRPr="006F244E">
        <w:rPr>
          <w:rFonts w:ascii="Roboto" w:eastAsia="PMingLiU" w:hAnsi="Roboto" w:cs="Arial"/>
          <w:sz w:val="21"/>
          <w:shd w:val="clear" w:color="auto" w:fill="FFFFFF"/>
          <w:lang w:eastAsia="zh-TW"/>
        </w:rPr>
        <w:t xml:space="preserve"> dispose d’une vue sur l’ensemble des abonnements et d’un support d’assistance dédié.</w:t>
      </w:r>
    </w:p>
    <w:p w14:paraId="6F8D0E84" w14:textId="77777777" w:rsidR="006F244E" w:rsidRPr="006F244E" w:rsidRDefault="006F244E" w:rsidP="006F244E">
      <w:pPr>
        <w:spacing w:line="256" w:lineRule="auto"/>
        <w:ind w:left="284"/>
        <w:contextualSpacing/>
        <w:rPr>
          <w:rFonts w:ascii="Roboto" w:eastAsia="PMingLiU" w:hAnsi="Roboto" w:cs="Arial"/>
          <w:sz w:val="21"/>
          <w:shd w:val="clear" w:color="auto" w:fill="FFFFFF"/>
          <w:lang w:eastAsia="zh-TW"/>
        </w:rPr>
      </w:pPr>
    </w:p>
    <w:p w14:paraId="1172C97A" w14:textId="79C5F9D9" w:rsidR="006F244E" w:rsidRPr="006F244E" w:rsidRDefault="006F244E" w:rsidP="00890D9C">
      <w:pPr>
        <w:numPr>
          <w:ilvl w:val="0"/>
          <w:numId w:val="15"/>
        </w:numPr>
        <w:spacing w:after="0" w:line="256" w:lineRule="auto"/>
        <w:ind w:left="284" w:right="3089" w:hanging="284"/>
        <w:contextualSpacing/>
        <w:rPr>
          <w:rFonts w:ascii="Roboto" w:eastAsia="PMingLiU" w:hAnsi="Roboto" w:cs="Arial"/>
          <w:b/>
          <w:color w:val="000000"/>
          <w:sz w:val="24"/>
          <w:szCs w:val="21"/>
          <w:shd w:val="clear" w:color="auto" w:fill="FFFFFF"/>
          <w:lang w:eastAsia="zh-TW"/>
        </w:rPr>
      </w:pPr>
      <w:r w:rsidRPr="006F244E">
        <w:rPr>
          <w:rFonts w:ascii="Roboto" w:eastAsia="PMingLiU" w:hAnsi="Roboto" w:cs="Arial"/>
          <w:sz w:val="21"/>
          <w:shd w:val="clear" w:color="auto" w:fill="FFFFFF"/>
          <w:lang w:eastAsia="zh-TW"/>
        </w:rPr>
        <w:t>Le ministère garantit le resp</w:t>
      </w:r>
      <w:r w:rsidR="00890D9C">
        <w:rPr>
          <w:rFonts w:ascii="Roboto" w:eastAsia="PMingLiU" w:hAnsi="Roboto" w:cs="Arial"/>
          <w:sz w:val="21"/>
          <w:shd w:val="clear" w:color="auto" w:fill="FFFFFF"/>
          <w:lang w:eastAsia="zh-TW"/>
        </w:rPr>
        <w:t xml:space="preserve">ect des traitements des données </w:t>
      </w:r>
      <w:r w:rsidRPr="006F244E">
        <w:rPr>
          <w:rFonts w:ascii="Roboto" w:eastAsia="PMingLiU" w:hAnsi="Roboto" w:cs="Arial"/>
          <w:sz w:val="21"/>
          <w:shd w:val="clear" w:color="auto" w:fill="FFFFFF"/>
          <w:lang w:eastAsia="zh-TW"/>
        </w:rPr>
        <w:t>à caractère personnel des élèves et enseignants pour les ressources</w:t>
      </w:r>
      <w:r w:rsidR="00F21450">
        <w:rPr>
          <w:rFonts w:ascii="Roboto" w:eastAsia="PMingLiU" w:hAnsi="Roboto" w:cs="Arial"/>
          <w:sz w:val="21"/>
          <w:shd w:val="clear" w:color="auto" w:fill="FFFFFF"/>
          <w:lang w:eastAsia="zh-TW"/>
        </w:rPr>
        <w:t xml:space="preserve"> </w:t>
      </w:r>
      <w:r w:rsidRPr="006F244E">
        <w:rPr>
          <w:rFonts w:ascii="Roboto" w:eastAsia="PMingLiU" w:hAnsi="Roboto" w:cs="Arial"/>
          <w:sz w:val="21"/>
          <w:shd w:val="clear" w:color="auto" w:fill="FFFFFF"/>
          <w:lang w:eastAsia="zh-TW"/>
        </w:rPr>
        <w:t>accédées.</w:t>
      </w:r>
      <w:r w:rsidRPr="006F244E">
        <w:rPr>
          <w:rFonts w:ascii="Roboto" w:eastAsia="PMingLiU" w:hAnsi="Roboto" w:cs="Arial"/>
          <w:sz w:val="21"/>
          <w:shd w:val="clear" w:color="auto" w:fill="FFFFFF"/>
          <w:lang w:eastAsia="zh-TW"/>
        </w:rPr>
        <w:br/>
      </w:r>
    </w:p>
    <w:p w14:paraId="7AF93853" w14:textId="082D84E4" w:rsidR="006F244E" w:rsidRPr="006F244E" w:rsidRDefault="00F913D3" w:rsidP="00F913D3">
      <w:pPr>
        <w:pStyle w:val="Titrepartie"/>
        <w:rPr>
          <w:lang w:eastAsia="zh-TW"/>
        </w:rPr>
      </w:pPr>
      <w:bookmarkStart w:id="1" w:name="_Hlk477967022"/>
      <w:r>
        <w:rPr>
          <w:noProof/>
          <w:lang w:eastAsia="fr-FR"/>
        </w:rPr>
        <w:t>LES</w:t>
      </w:r>
      <w:r w:rsidR="006F244E" w:rsidRPr="006F244E">
        <w:rPr>
          <w:noProof/>
          <w:lang w:eastAsia="fr-FR"/>
        </w:rPr>
        <w:t xml:space="preserve"> </w:t>
      </w:r>
      <w:r>
        <w:rPr>
          <w:lang w:eastAsia="zh-TW"/>
        </w:rPr>
        <w:t>B</w:t>
      </w:r>
      <w:r w:rsidR="006F244E" w:rsidRPr="006F244E">
        <w:rPr>
          <w:lang w:eastAsia="zh-TW"/>
        </w:rPr>
        <w:t>É</w:t>
      </w:r>
      <w:r>
        <w:rPr>
          <w:lang w:eastAsia="zh-TW"/>
        </w:rPr>
        <w:t>N</w:t>
      </w:r>
      <w:r w:rsidR="006F244E" w:rsidRPr="006F244E">
        <w:rPr>
          <w:lang w:eastAsia="zh-TW"/>
        </w:rPr>
        <w:t>É</w:t>
      </w:r>
      <w:r>
        <w:rPr>
          <w:lang w:eastAsia="zh-TW"/>
        </w:rPr>
        <w:t>FICES</w:t>
      </w:r>
      <w:r w:rsidR="006F244E" w:rsidRPr="006F244E">
        <w:rPr>
          <w:rFonts w:ascii="Calibri" w:hAnsi="Calibri" w:cs="Calibri"/>
          <w:lang w:eastAsia="zh-TW"/>
        </w:rPr>
        <w:t> </w:t>
      </w:r>
      <w:r>
        <w:rPr>
          <w:lang w:eastAsia="zh-TW"/>
        </w:rPr>
        <w:t>DU</w:t>
      </w:r>
      <w:r w:rsidR="006F244E" w:rsidRPr="006F244E">
        <w:rPr>
          <w:lang w:eastAsia="zh-TW"/>
        </w:rPr>
        <w:t xml:space="preserve"> </w:t>
      </w:r>
      <w:r>
        <w:rPr>
          <w:lang w:eastAsia="zh-TW"/>
        </w:rPr>
        <w:t>GAR</w:t>
      </w:r>
      <w:r w:rsidR="006F244E" w:rsidRPr="006F244E">
        <w:rPr>
          <w:lang w:eastAsia="zh-TW"/>
        </w:rPr>
        <w:t xml:space="preserve"> </w:t>
      </w:r>
    </w:p>
    <w:p w14:paraId="45F2C475" w14:textId="4E8386EC" w:rsidR="006F244E" w:rsidRPr="006F244E" w:rsidRDefault="006F244E" w:rsidP="006F244E">
      <w:pPr>
        <w:numPr>
          <w:ilvl w:val="0"/>
          <w:numId w:val="16"/>
        </w:numPr>
        <w:spacing w:line="276" w:lineRule="auto"/>
        <w:ind w:left="284" w:right="396" w:hanging="284"/>
        <w:contextualSpacing/>
        <w:rPr>
          <w:rFonts w:ascii="Roboto" w:eastAsia="PMingLiU" w:hAnsi="Roboto" w:cs="Arial"/>
          <w:bCs/>
          <w:color w:val="000000"/>
          <w:sz w:val="21"/>
          <w:szCs w:val="21"/>
          <w:shd w:val="clear" w:color="auto" w:fill="FFFFFF"/>
          <w:lang w:eastAsia="zh-TW"/>
        </w:rPr>
      </w:pPr>
      <w:r w:rsidRPr="006F244E">
        <w:rPr>
          <w:rFonts w:ascii="Calibri" w:eastAsia="PMingLiU" w:hAnsi="Calibri" w:cs="Arial"/>
          <w:noProof/>
          <w:sz w:val="21"/>
          <w:lang w:eastAsia="fr-FR"/>
        </w:rPr>
        <w:drawing>
          <wp:anchor distT="0" distB="0" distL="114300" distR="114300" simplePos="0" relativeHeight="251673600" behindDoc="1" locked="0" layoutInCell="1" allowOverlap="1" wp14:anchorId="60BA97BF" wp14:editId="3126A1BB">
            <wp:simplePos x="0" y="0"/>
            <wp:positionH relativeFrom="margin">
              <wp:posOffset>3386455</wp:posOffset>
            </wp:positionH>
            <wp:positionV relativeFrom="paragraph">
              <wp:posOffset>7620</wp:posOffset>
            </wp:positionV>
            <wp:extent cx="2797175" cy="1864360"/>
            <wp:effectExtent l="0" t="0" r="3175" b="2540"/>
            <wp:wrapTight wrapText="bothSides">
              <wp:wrapPolygon edited="0">
                <wp:start x="0" y="0"/>
                <wp:lineTo x="0" y="21409"/>
                <wp:lineTo x="21477" y="21409"/>
                <wp:lineTo x="21477" y="0"/>
                <wp:lineTo x="0" y="0"/>
              </wp:wrapPolygon>
            </wp:wrapTight>
            <wp:docPr id="17" name="Image 17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70">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97175" cy="1864360"/>
                    </a:xfrm>
                    <a:prstGeom prst="rect">
                      <a:avLst/>
                    </a:prstGeom>
                    <a:noFill/>
                  </pic:spPr>
                </pic:pic>
              </a:graphicData>
            </a:graphic>
            <wp14:sizeRelH relativeFrom="margin">
              <wp14:pctWidth>0</wp14:pctWidth>
            </wp14:sizeRelH>
            <wp14:sizeRelV relativeFrom="margin">
              <wp14:pctHeight>0</wp14:pctHeight>
            </wp14:sizeRelV>
          </wp:anchor>
        </w:drawing>
      </w:r>
      <w:r w:rsidRPr="006F244E">
        <w:rPr>
          <w:rFonts w:ascii="Roboto" w:eastAsia="PMingLiU" w:hAnsi="Roboto" w:cs="Arial"/>
          <w:bCs/>
          <w:color w:val="000000"/>
          <w:sz w:val="21"/>
          <w:szCs w:val="21"/>
          <w:shd w:val="clear" w:color="auto" w:fill="FFFFFF"/>
          <w:lang w:eastAsia="zh-TW"/>
        </w:rPr>
        <w:t>Un cadre de protection des données à caractère personnel des enseignants et des élèves avec une solution qui répond à toutes les exigences légales de façon pérenne (</w:t>
      </w:r>
      <w:r w:rsidR="00890D9C">
        <w:rPr>
          <w:rFonts w:ascii="Roboto" w:eastAsia="PMingLiU" w:hAnsi="Roboto" w:cs="Arial"/>
          <w:bCs/>
          <w:color w:val="000000"/>
          <w:sz w:val="21"/>
          <w:szCs w:val="21"/>
          <w:shd w:val="clear" w:color="auto" w:fill="FFFFFF"/>
          <w:lang w:eastAsia="zh-TW"/>
        </w:rPr>
        <w:t>respect du RGPD</w:t>
      </w:r>
      <w:r w:rsidRPr="006F244E">
        <w:rPr>
          <w:rFonts w:ascii="Roboto" w:eastAsia="PMingLiU" w:hAnsi="Roboto" w:cs="Arial"/>
          <w:bCs/>
          <w:color w:val="000000"/>
          <w:sz w:val="21"/>
          <w:szCs w:val="21"/>
          <w:shd w:val="clear" w:color="auto" w:fill="FFFFFF"/>
          <w:lang w:eastAsia="zh-TW"/>
        </w:rPr>
        <w:t xml:space="preserve">). </w:t>
      </w:r>
    </w:p>
    <w:p w14:paraId="0D67A389" w14:textId="77777777" w:rsidR="006F244E" w:rsidRPr="006F244E" w:rsidRDefault="006F244E" w:rsidP="006F244E">
      <w:pPr>
        <w:numPr>
          <w:ilvl w:val="0"/>
          <w:numId w:val="16"/>
        </w:numPr>
        <w:spacing w:line="276" w:lineRule="auto"/>
        <w:ind w:left="284" w:right="396" w:hanging="284"/>
        <w:contextualSpacing/>
        <w:rPr>
          <w:rFonts w:ascii="Roboto" w:eastAsia="PMingLiU" w:hAnsi="Roboto" w:cs="Arial"/>
          <w:bCs/>
          <w:color w:val="000000"/>
          <w:sz w:val="21"/>
          <w:szCs w:val="21"/>
          <w:shd w:val="clear" w:color="auto" w:fill="FFFFFF"/>
          <w:lang w:eastAsia="zh-TW"/>
        </w:rPr>
      </w:pPr>
      <w:r w:rsidRPr="006F244E">
        <w:rPr>
          <w:rFonts w:ascii="Roboto" w:eastAsia="PMingLiU" w:hAnsi="Roboto" w:cs="Arial"/>
          <w:bCs/>
          <w:color w:val="000000"/>
          <w:sz w:val="21"/>
          <w:szCs w:val="21"/>
          <w:shd w:val="clear" w:color="auto" w:fill="FFFFFF"/>
          <w:lang w:eastAsia="zh-TW"/>
        </w:rPr>
        <w:t>Un outil simple d’attribution de tous les exemplaires de ressources de l’établissement, accessible depuis l’ENT.</w:t>
      </w:r>
    </w:p>
    <w:p w14:paraId="5BF968E1" w14:textId="77777777" w:rsidR="006F244E" w:rsidRPr="006F244E" w:rsidRDefault="006F244E" w:rsidP="006F244E">
      <w:pPr>
        <w:numPr>
          <w:ilvl w:val="0"/>
          <w:numId w:val="16"/>
        </w:numPr>
        <w:spacing w:line="276" w:lineRule="auto"/>
        <w:ind w:left="284" w:right="396" w:hanging="284"/>
        <w:contextualSpacing/>
        <w:rPr>
          <w:rFonts w:ascii="Roboto" w:eastAsia="PMingLiU" w:hAnsi="Roboto" w:cs="Arial"/>
          <w:bCs/>
          <w:color w:val="000000"/>
          <w:sz w:val="21"/>
          <w:szCs w:val="21"/>
          <w:shd w:val="clear" w:color="auto" w:fill="FFFFFF"/>
          <w:lang w:eastAsia="zh-TW"/>
        </w:rPr>
      </w:pPr>
      <w:r w:rsidRPr="006F244E">
        <w:rPr>
          <w:rFonts w:ascii="Roboto" w:eastAsia="PMingLiU" w:hAnsi="Roboto" w:cs="Arial"/>
          <w:bCs/>
          <w:color w:val="000000"/>
          <w:sz w:val="21"/>
          <w:szCs w:val="21"/>
          <w:shd w:val="clear" w:color="auto" w:fill="FFFFFF"/>
          <w:lang w:eastAsia="zh-TW"/>
        </w:rPr>
        <w:t>Un suivi des statistiques de qualité de service et de l’utilisation des ressources.</w:t>
      </w:r>
    </w:p>
    <w:p w14:paraId="0A395CBA" w14:textId="2868031B" w:rsidR="006F244E" w:rsidRDefault="006F244E" w:rsidP="006F244E">
      <w:pPr>
        <w:numPr>
          <w:ilvl w:val="0"/>
          <w:numId w:val="16"/>
        </w:numPr>
        <w:spacing w:line="276" w:lineRule="auto"/>
        <w:ind w:left="284" w:right="396" w:hanging="284"/>
        <w:contextualSpacing/>
        <w:rPr>
          <w:rFonts w:ascii="Roboto" w:eastAsia="PMingLiU" w:hAnsi="Roboto" w:cs="Arial"/>
          <w:sz w:val="21"/>
          <w:lang w:eastAsia="zh-TW"/>
        </w:rPr>
      </w:pPr>
      <w:r w:rsidRPr="006F244E">
        <w:rPr>
          <w:rFonts w:ascii="Roboto" w:eastAsia="PMingLiU" w:hAnsi="Roboto" w:cs="Arial"/>
          <w:sz w:val="21"/>
          <w:lang w:eastAsia="zh-TW"/>
        </w:rPr>
        <w:t>Un support d’assistance spécifique GAR : un seul interlocuteur pour l’ensemble des ressources accédées avec le GAR.</w:t>
      </w:r>
    </w:p>
    <w:p w14:paraId="394BEF03" w14:textId="7C78E765" w:rsidR="00890D9C" w:rsidRDefault="00890D9C" w:rsidP="00890D9C">
      <w:pPr>
        <w:spacing w:line="276" w:lineRule="auto"/>
        <w:ind w:right="396"/>
        <w:contextualSpacing/>
        <w:rPr>
          <w:rFonts w:ascii="Roboto" w:eastAsia="PMingLiU" w:hAnsi="Roboto" w:cs="Arial"/>
          <w:sz w:val="21"/>
          <w:lang w:eastAsia="zh-TW"/>
        </w:rPr>
      </w:pPr>
    </w:p>
    <w:p w14:paraId="4551FD1C" w14:textId="422C3120" w:rsidR="00890D9C" w:rsidRDefault="00890D9C" w:rsidP="00890D9C">
      <w:pPr>
        <w:spacing w:line="276" w:lineRule="auto"/>
        <w:ind w:right="396"/>
        <w:contextualSpacing/>
        <w:rPr>
          <w:rFonts w:ascii="Roboto" w:eastAsia="PMingLiU" w:hAnsi="Roboto" w:cs="Arial"/>
          <w:sz w:val="21"/>
          <w:lang w:eastAsia="zh-TW"/>
        </w:rPr>
      </w:pPr>
    </w:p>
    <w:p w14:paraId="34657C5B" w14:textId="687B6D19" w:rsidR="00890D9C" w:rsidRDefault="00890D9C" w:rsidP="00890D9C">
      <w:pPr>
        <w:spacing w:line="276" w:lineRule="auto"/>
        <w:ind w:right="396"/>
        <w:contextualSpacing/>
        <w:rPr>
          <w:rFonts w:ascii="Roboto" w:eastAsia="PMingLiU" w:hAnsi="Roboto" w:cs="Arial"/>
          <w:sz w:val="21"/>
          <w:lang w:eastAsia="zh-TW"/>
        </w:rPr>
      </w:pPr>
    </w:p>
    <w:p w14:paraId="62155237" w14:textId="77777777" w:rsidR="00890D9C" w:rsidRPr="006F244E" w:rsidRDefault="00890D9C" w:rsidP="00890D9C">
      <w:pPr>
        <w:spacing w:line="276" w:lineRule="auto"/>
        <w:ind w:right="396"/>
        <w:contextualSpacing/>
        <w:rPr>
          <w:rFonts w:ascii="Roboto" w:eastAsia="PMingLiU" w:hAnsi="Roboto" w:cs="Arial"/>
          <w:sz w:val="21"/>
          <w:lang w:eastAsia="zh-TW"/>
        </w:rPr>
      </w:pPr>
    </w:p>
    <w:p w14:paraId="55A70F01" w14:textId="1F077736" w:rsidR="006F244E" w:rsidRPr="006F244E" w:rsidRDefault="006F244E" w:rsidP="006F244E">
      <w:pPr>
        <w:pStyle w:val="Titresouspartie"/>
        <w:rPr>
          <w:sz w:val="24"/>
          <w:szCs w:val="24"/>
          <w:lang w:eastAsia="zh-TW"/>
        </w:rPr>
      </w:pPr>
      <w:r w:rsidRPr="006F244E">
        <w:rPr>
          <w:lang w:eastAsia="zh-TW"/>
        </w:rPr>
        <w:t>L’</w:t>
      </w:r>
      <w:r w:rsidR="002E451C">
        <w:rPr>
          <w:lang w:eastAsia="zh-TW"/>
        </w:rPr>
        <w:t>a</w:t>
      </w:r>
      <w:r>
        <w:rPr>
          <w:lang w:eastAsia="zh-TW"/>
        </w:rPr>
        <w:t>ccompagnement</w:t>
      </w:r>
    </w:p>
    <w:p w14:paraId="2590A0D7" w14:textId="77777777" w:rsidR="00266EA7" w:rsidRDefault="006F244E" w:rsidP="002E451C">
      <w:pPr>
        <w:pStyle w:val="Paragrapheficheutilisateur"/>
        <w:spacing w:before="240"/>
        <w:rPr>
          <w:rStyle w:val="catgorieCar"/>
          <w:lang w:eastAsia="zh-TW"/>
        </w:rPr>
      </w:pPr>
      <w:r w:rsidRPr="00A5086E">
        <w:rPr>
          <w:noProof/>
          <w:sz w:val="22"/>
          <w:lang w:eastAsia="fr-FR"/>
        </w:rPr>
        <mc:AlternateContent>
          <mc:Choice Requires="wps">
            <w:drawing>
              <wp:anchor distT="0" distB="0" distL="114300" distR="114300" simplePos="0" relativeHeight="251672576" behindDoc="0" locked="0" layoutInCell="1" allowOverlap="1" wp14:anchorId="034AEADE" wp14:editId="3FD83BC9">
                <wp:simplePos x="0" y="0"/>
                <wp:positionH relativeFrom="column">
                  <wp:posOffset>4363720</wp:posOffset>
                </wp:positionH>
                <wp:positionV relativeFrom="paragraph">
                  <wp:posOffset>194945</wp:posOffset>
                </wp:positionV>
                <wp:extent cx="1344930" cy="0"/>
                <wp:effectExtent l="0" t="0" r="0" b="0"/>
                <wp:wrapSquare wrapText="bothSides"/>
                <wp:docPr id="15" name="Connecteur droit 16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H="1">
                          <a:off x="0" y="0"/>
                          <a:ext cx="1344930" cy="0"/>
                        </a:xfrm>
                        <a:prstGeom prst="line">
                          <a:avLst/>
                        </a:prstGeom>
                        <a:noFill/>
                        <a:ln w="12700" cap="flat" cmpd="sng" algn="ctr">
                          <a:solidFill>
                            <a:sysClr val="window" lastClr="FFFFFF"/>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80902A1" id="Connecteur droit 168" o:spid="_x0000_s1026" alt="&quot;&quot;" style="position:absolute;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3.6pt,15.35pt" to="449.5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" strokecolor="window" strokeweight="1pt">
                <v:stroke joinstyle="miter"/>
                <w10:wrap type="square"/>
              </v:line>
            </w:pict>
          </mc:Fallback>
        </mc:AlternateContent>
      </w:r>
      <w:r w:rsidRPr="00A5086E">
        <w:rPr>
          <w:sz w:val="22"/>
        </w:rPr>
        <w:t>F</w:t>
      </w:r>
      <w:r w:rsidR="002E451C" w:rsidRPr="00A5086E">
        <w:rPr>
          <w:sz w:val="22"/>
        </w:rPr>
        <w:t>ormation</w:t>
      </w:r>
      <w:r w:rsidR="00266EA7">
        <w:rPr>
          <w:rStyle w:val="catgorieCar"/>
          <w:lang w:eastAsia="zh-TW"/>
        </w:rPr>
        <w:t xml:space="preserve"> </w:t>
      </w:r>
    </w:p>
    <w:p w14:paraId="04F7857D" w14:textId="3446C662" w:rsidR="006F244E" w:rsidRPr="006F244E" w:rsidRDefault="006F244E" w:rsidP="002E451C">
      <w:pPr>
        <w:pStyle w:val="Paragrapheficheutilisateur"/>
        <w:spacing w:before="240"/>
        <w:rPr>
          <w:lang w:eastAsia="fr-FR"/>
        </w:rPr>
      </w:pPr>
      <w:r w:rsidRPr="006F244E">
        <w:rPr>
          <w:lang w:eastAsia="fr-FR"/>
        </w:rPr>
        <w:t xml:space="preserve">Les établissements </w:t>
      </w:r>
      <w:r w:rsidR="00890D9C">
        <w:rPr>
          <w:lang w:eastAsia="fr-FR"/>
        </w:rPr>
        <w:t xml:space="preserve">ou les écoles bénéficient d’une formation </w:t>
      </w:r>
      <w:r w:rsidRPr="006F244E">
        <w:rPr>
          <w:lang w:eastAsia="fr-FR"/>
        </w:rPr>
        <w:t xml:space="preserve">pour </w:t>
      </w:r>
      <w:r w:rsidR="002E451C">
        <w:rPr>
          <w:lang w:eastAsia="fr-FR"/>
        </w:rPr>
        <w:t>d</w:t>
      </w:r>
      <w:r w:rsidRPr="006F244E">
        <w:rPr>
          <w:lang w:eastAsia="fr-FR"/>
        </w:rPr>
        <w:t>écouvrir</w:t>
      </w:r>
      <w:r w:rsidRPr="006F244E">
        <w:rPr>
          <w:lang w:eastAsia="zh-TW"/>
        </w:rPr>
        <w:t xml:space="preserve"> l'usa</w:t>
      </w:r>
      <w:r w:rsidR="00890D9C">
        <w:rPr>
          <w:lang w:eastAsia="zh-TW"/>
        </w:rPr>
        <w:t>ge de la console d'affectation, lors d’une session de</w:t>
      </w:r>
      <w:r w:rsidRPr="006F244E">
        <w:rPr>
          <w:lang w:eastAsia="zh-TW"/>
        </w:rPr>
        <w:t xml:space="preserve"> </w:t>
      </w:r>
      <w:r w:rsidR="00890D9C">
        <w:rPr>
          <w:lang w:eastAsia="zh-TW"/>
        </w:rPr>
        <w:t xml:space="preserve">formation à distance, organisée selon les besoins des académies. </w:t>
      </w:r>
    </w:p>
    <w:p w14:paraId="7F145205" w14:textId="5CA1E748" w:rsidR="006F244E" w:rsidRPr="006F244E" w:rsidRDefault="006F244E" w:rsidP="007B2FE3">
      <w:pPr>
        <w:pStyle w:val="Paragrapheficheutilisateur"/>
        <w:rPr>
          <w:lang w:eastAsia="zh-TW"/>
        </w:rPr>
      </w:pPr>
      <w:r w:rsidRPr="006F244E">
        <w:rPr>
          <w:lang w:eastAsia="zh-TW"/>
        </w:rPr>
        <w:t xml:space="preserve">Consulter la délégation académique du numérique pour l’éducation (DANÉ). </w:t>
      </w:r>
    </w:p>
    <w:p w14:paraId="499B8D17" w14:textId="77777777" w:rsidR="006F244E" w:rsidRPr="006F244E" w:rsidRDefault="006F244E" w:rsidP="00A5086E">
      <w:pPr>
        <w:pStyle w:val="catgorie"/>
        <w:keepNext/>
        <w:ind w:left="0"/>
        <w:rPr>
          <w:lang w:eastAsia="zh-TW"/>
        </w:rPr>
      </w:pPr>
      <w:r w:rsidRPr="006F244E">
        <w:rPr>
          <w:lang w:eastAsia="zh-TW"/>
        </w:rPr>
        <w:lastRenderedPageBreak/>
        <w:t>Un guide utilisateurs</w:t>
      </w:r>
    </w:p>
    <w:p w14:paraId="6F808E2F" w14:textId="77777777" w:rsidR="006F244E" w:rsidRPr="006F244E" w:rsidRDefault="006F244E" w:rsidP="00A5086E">
      <w:pPr>
        <w:pStyle w:val="Paragrapheficheutilisateur"/>
        <w:keepNext/>
        <w:rPr>
          <w:b/>
          <w:bCs/>
          <w:caps/>
          <w:color w:val="005E8E"/>
          <w:sz w:val="24"/>
          <w:szCs w:val="24"/>
          <w:lang w:eastAsia="zh-TW"/>
        </w:rPr>
      </w:pPr>
      <w:r w:rsidRPr="006F244E">
        <w:rPr>
          <w:lang w:eastAsia="fr-FR"/>
        </w:rPr>
        <w:t>Disponible auprès de la DANÉ ou téléchargeable sur le site gar.education.fr</w:t>
      </w:r>
      <w:r w:rsidRPr="006F244E">
        <w:rPr>
          <w:b/>
          <w:bCs/>
          <w:caps/>
          <w:color w:val="005E8E"/>
          <w:sz w:val="24"/>
          <w:szCs w:val="24"/>
          <w:lang w:eastAsia="zh-TW"/>
        </w:rPr>
        <w:t xml:space="preserve"> </w:t>
      </w:r>
    </w:p>
    <w:p w14:paraId="31DB9151" w14:textId="77777777" w:rsidR="006F244E" w:rsidRPr="006F244E" w:rsidRDefault="006F244E" w:rsidP="006F244E">
      <w:pPr>
        <w:spacing w:after="0" w:line="240" w:lineRule="auto"/>
        <w:ind w:right="3373"/>
        <w:rPr>
          <w:rFonts w:ascii="Roboto" w:eastAsia="PMingLiU" w:hAnsi="Roboto" w:cs="Arial"/>
          <w:b/>
          <w:bCs/>
          <w:caps/>
          <w:color w:val="005E8E"/>
          <w:sz w:val="24"/>
          <w:szCs w:val="24"/>
          <w:lang w:eastAsia="zh-TW"/>
        </w:rPr>
      </w:pPr>
    </w:p>
    <w:p w14:paraId="4F62AE29" w14:textId="2019429A" w:rsidR="006F244E" w:rsidRPr="006F244E" w:rsidRDefault="006F244E" w:rsidP="006F244E">
      <w:pPr>
        <w:pStyle w:val="Paragrapheficheutilisateur"/>
        <w:rPr>
          <w:rFonts w:ascii="Calibri" w:hAnsi="Calibri"/>
          <w:lang w:eastAsia="zh-TW"/>
        </w:rPr>
      </w:pPr>
      <w:r w:rsidRPr="006F244E">
        <w:rPr>
          <w:rStyle w:val="TitresouspartieCar"/>
          <w:sz w:val="24"/>
          <w:szCs w:val="16"/>
        </w:rPr>
        <w:t>Communication</w:t>
      </w:r>
      <w:r w:rsidRPr="006F244E">
        <w:rPr>
          <w:rFonts w:eastAsia="Calibri" w:cs="Calibri"/>
          <w:color w:val="000000"/>
          <w:bdr w:val="none" w:sz="0" w:space="0" w:color="auto" w:frame="1"/>
          <w:lang w:eastAsia="fr-FR"/>
        </w:rPr>
        <w:br/>
      </w:r>
      <w:r w:rsidRPr="006F244E">
        <w:rPr>
          <w:lang w:eastAsia="zh-TW"/>
        </w:rPr>
        <w:t>Pour aider les chefs d’établissements à présenter les atouts du GAR auprès des utilisateurs, des supports de communication personnalisables sont mis à disposition dans un dossier, sous forme de fiches, de supports de présentation et de dépliants à imprimer.</w:t>
      </w:r>
    </w:p>
    <w:p w14:paraId="17C03DA7" w14:textId="4F60A4F1" w:rsidR="006F244E" w:rsidRPr="006F244E" w:rsidRDefault="006F244E" w:rsidP="006F244E">
      <w:pPr>
        <w:pStyle w:val="Paragrapheficheutilisateur"/>
        <w:rPr>
          <w:lang w:eastAsia="zh-TW"/>
        </w:rPr>
      </w:pPr>
      <w:r w:rsidRPr="006F244E">
        <w:rPr>
          <w:rFonts w:ascii="Calibri" w:hAnsi="Calibri"/>
          <w:noProof/>
          <w:lang w:eastAsia="fr-FR"/>
        </w:rPr>
        <mc:AlternateContent>
          <mc:Choice Requires="wpg">
            <w:drawing>
              <wp:anchor distT="0" distB="0" distL="114300" distR="114300" simplePos="0" relativeHeight="251676672" behindDoc="0" locked="0" layoutInCell="1" allowOverlap="1" wp14:anchorId="499E1E7D" wp14:editId="6961D091">
                <wp:simplePos x="0" y="0"/>
                <wp:positionH relativeFrom="margin">
                  <wp:posOffset>3698875</wp:posOffset>
                </wp:positionH>
                <wp:positionV relativeFrom="paragraph">
                  <wp:posOffset>110490</wp:posOffset>
                </wp:positionV>
                <wp:extent cx="2607310" cy="3287395"/>
                <wp:effectExtent l="0" t="19050" r="21590" b="8255"/>
                <wp:wrapSquare wrapText="bothSides"/>
                <wp:docPr id="6" name="Groupe 17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2607310" cy="3287395"/>
                          <a:chOff x="0" y="0"/>
                          <a:chExt cx="2607310" cy="3056255"/>
                        </a:xfrm>
                      </wpg:grpSpPr>
                      <wps:wsp>
                        <wps:cNvPr id="10" name="Larme 10"/>
                        <wps:cNvSpPr/>
                        <wps:spPr>
                          <a:xfrm>
                            <a:off x="0" y="0"/>
                            <a:ext cx="2607310" cy="3056255"/>
                          </a:xfrm>
                          <a:prstGeom prst="teardrop">
                            <a:avLst>
                              <a:gd name="adj" fmla="val 100918"/>
                            </a:avLst>
                          </a:prstGeom>
                          <a:solidFill>
                            <a:srgbClr val="484D7A"/>
                          </a:solidFill>
                          <a:ln w="12700" cap="flat" cmpd="sng" algn="ctr">
                            <a:noFill/>
                            <a:prstDash val="solid"/>
                            <a:miter lim="800000"/>
                          </a:ln>
                          <a:effectLst/>
                        </wps:spPr>
                        <wps:bodyPr rot="0" spcFirstLastPara="0" vert="horz" wrap="square" lIns="91440" tIns="45720" rIns="91440" bIns="45720" numCol="1" spcCol="0" rtlCol="0" fromWordArt="0" anchor="ctr" anchorCtr="0" forceAA="0" compatLnSpc="1">
                          <a:noAutofit/>
                        </wps:bodyPr>
                      </wps:wsp>
                      <wps:wsp>
                        <wps:cNvPr id="11" name="Connecteur droit 11"/>
                        <wps:cNvCnPr/>
                        <wps:spPr>
                          <a:xfrm>
                            <a:off x="508000" y="2411141"/>
                            <a:ext cx="1708150" cy="0"/>
                          </a:xfrm>
                          <a:prstGeom prst="line">
                            <a:avLst/>
                          </a:prstGeom>
                          <a:noFill/>
                          <a:ln w="12700" cap="flat" cmpd="sng" algn="ctr">
                            <a:solidFill>
                              <a:sysClr val="window" lastClr="FFFFFF"/>
                            </a:solidFill>
                            <a:prstDash val="solid"/>
                            <a:miter lim="800000"/>
                          </a:ln>
                          <a:effectLst/>
                        </wps:spPr>
                        <wps:bodyPr/>
                      </wps:wsp>
                      <wps:wsp>
                        <wps:cNvPr id="12" name="Connecteur droit 12"/>
                        <wps:cNvCnPr/>
                        <wps:spPr>
                          <a:xfrm>
                            <a:off x="520700" y="468901"/>
                            <a:ext cx="1701800" cy="0"/>
                          </a:xfrm>
                          <a:prstGeom prst="line">
                            <a:avLst/>
                          </a:prstGeom>
                          <a:noFill/>
                          <a:ln w="12700" cap="flat" cmpd="sng" algn="ctr">
                            <a:solidFill>
                              <a:sysClr val="window" lastClr="FFFFFF"/>
                            </a:solidFill>
                            <a:prstDash val="solid"/>
                            <a:miter lim="800000"/>
                          </a:ln>
                          <a:effectLst/>
                        </wps:spPr>
                        <wps:bodyPr/>
                      </wps:wsp>
                      <wps:wsp>
                        <wps:cNvPr id="14" name="Zone de texte 175"/>
                        <wps:cNvSpPr txBox="1"/>
                        <wps:spPr>
                          <a:xfrm>
                            <a:off x="400050" y="468901"/>
                            <a:ext cx="1949450" cy="2056122"/>
                          </a:xfrm>
                          <a:prstGeom prst="rect">
                            <a:avLst/>
                          </a:prstGeom>
                          <a:noFill/>
                          <a:ln w="6350">
                            <a:noFill/>
                          </a:ln>
                          <a:effectLst/>
                        </wps:spPr>
                        <wps:txbx>
                          <w:txbxContent>
                            <w:p w14:paraId="72A74782" w14:textId="77777777" w:rsidR="006F244E" w:rsidRPr="006F244E" w:rsidRDefault="006F244E" w:rsidP="006F244E">
                              <w:pPr>
                                <w:pStyle w:val="Paragrapheficheutilisateur"/>
                                <w:rPr>
                                  <w:color w:val="FFFFFF" w:themeColor="background1"/>
                                </w:rPr>
                              </w:pPr>
                              <w:r w:rsidRPr="006F244E">
                                <w:rPr>
                                  <w:color w:val="FFFFFF" w:themeColor="background1"/>
                                </w:rPr>
                                <w:t>LE CHOIX DES RESSOURCES NUMÉRIQUES GAR</w:t>
                              </w:r>
                            </w:p>
                            <w:p w14:paraId="166F3952" w14:textId="77777777" w:rsidR="006F244E" w:rsidRPr="006F244E" w:rsidRDefault="006F244E" w:rsidP="006F244E">
                              <w:pPr>
                                <w:pStyle w:val="Paragrapheficheutilisateur"/>
                                <w:rPr>
                                  <w:color w:val="FFFFFF" w:themeColor="background1"/>
                                  <w:sz w:val="18"/>
                                </w:rPr>
                              </w:pPr>
                              <w:r w:rsidRPr="006F244E">
                                <w:rPr>
                                  <w:color w:val="FFFFFF" w:themeColor="background1"/>
                                  <w:sz w:val="18"/>
                                </w:rPr>
                                <w:t xml:space="preserve">Pour en savoir plus sur l’offre de ressources GAR dans le cadre de votre politique documentaire, consulter le site </w:t>
                              </w:r>
                              <w:r w:rsidRPr="00A5086E">
                                <w:rPr>
                                  <w:b/>
                                  <w:color w:val="FFFFFF" w:themeColor="background1"/>
                                  <w:sz w:val="18"/>
                                </w:rPr>
                                <w:t>gar.education.fr</w:t>
                              </w:r>
                              <w:r w:rsidRPr="006F244E">
                                <w:rPr>
                                  <w:color w:val="FFFFFF" w:themeColor="background1"/>
                                  <w:sz w:val="18"/>
                                </w:rPr>
                                <w:t xml:space="preserve"> et les pages </w:t>
                              </w:r>
                              <w:r w:rsidRPr="00A5086E">
                                <w:rPr>
                                  <w:b/>
                                  <w:color w:val="FFFFFF" w:themeColor="background1"/>
                                  <w:sz w:val="18"/>
                                </w:rPr>
                                <w:t xml:space="preserve">éduscol </w:t>
                              </w:r>
                              <w:r w:rsidRPr="006F244E">
                                <w:rPr>
                                  <w:color w:val="FFFFFF" w:themeColor="background1"/>
                                  <w:sz w:val="18"/>
                                </w:rPr>
                                <w:t>dédiées aux ressources numériques.</w:t>
                              </w:r>
                            </w:p>
                            <w:p w14:paraId="43F6B244" w14:textId="1E92D7F8" w:rsidR="006F244E" w:rsidRPr="006F244E" w:rsidRDefault="006F244E" w:rsidP="006F244E">
                              <w:pPr>
                                <w:pStyle w:val="Paragrapheficheutilisateur"/>
                                <w:rPr>
                                  <w:color w:val="FFFFFF" w:themeColor="background1"/>
                                  <w:sz w:val="18"/>
                                </w:rPr>
                              </w:pPr>
                              <w:r w:rsidRPr="006F244E">
                                <w:rPr>
                                  <w:color w:val="FFFFFF" w:themeColor="background1"/>
                                  <w:sz w:val="18"/>
                                </w:rPr>
                                <w:t>En académie la délégation au numérique pour l’éducation</w:t>
                              </w:r>
                            </w:p>
                            <w:p w14:paraId="6A21AC5F" w14:textId="77777777" w:rsidR="006F244E" w:rsidRPr="006F244E" w:rsidRDefault="006F244E" w:rsidP="006F244E">
                              <w:pPr>
                                <w:pStyle w:val="Paragrapheficheutilisateur"/>
                                <w:rPr>
                                  <w:color w:val="FFFFFF" w:themeColor="background1"/>
                                  <w:sz w:val="18"/>
                                </w:rPr>
                              </w:pPr>
                            </w:p>
                            <w:p w14:paraId="28DEB844" w14:textId="77777777" w:rsidR="006F244E" w:rsidRPr="006F244E" w:rsidRDefault="006F244E" w:rsidP="006F244E">
                              <w:pPr>
                                <w:pStyle w:val="Paragrapheficheutilisateur"/>
                                <w:rPr>
                                  <w:color w:val="FFFFFF" w:themeColor="background1"/>
                                  <w:sz w:val="18"/>
                                </w:rPr>
                              </w:pPr>
                            </w:p>
                            <w:p w14:paraId="034FD6EF" w14:textId="77777777" w:rsidR="006F244E" w:rsidRPr="006F244E" w:rsidRDefault="006F244E" w:rsidP="006F244E">
                              <w:pPr>
                                <w:pStyle w:val="Paragrapheficheutilisateur"/>
                                <w:rPr>
                                  <w:rFonts w:ascii="Calibri" w:hAnsi="Calibri"/>
                                  <w:color w:val="FFFFFF" w:themeColor="background1"/>
                                  <w:sz w:val="18"/>
                                </w:rPr>
                              </w:pPr>
                              <w:r w:rsidRPr="006F244E">
                                <w:rPr>
                                  <w:color w:val="FFFFFF" w:themeColor="background1"/>
                                  <w:sz w:val="18"/>
                                </w:rPr>
                                <w:t>«</w:t>
                              </w:r>
                              <w:r w:rsidRPr="006F244E">
                                <w:rPr>
                                  <w:rFonts w:ascii="Calibri" w:hAnsi="Calibri" w:cs="Calibri"/>
                                  <w:color w:val="FFFFFF" w:themeColor="background1"/>
                                  <w:sz w:val="18"/>
                                </w:rPr>
                                <w:t> </w:t>
                              </w:r>
                            </w:p>
                          </w:txbxContent>
                        </wps:txbx>
                        <wps:bodyPr rot="0" spcFirstLastPara="0" vert="horz" wrap="square" lIns="91440" tIns="45720" rIns="91440" bIns="45720" numCol="1" spcCol="0" rtlCol="0" fromWordArt="0" anchor="t" anchorCtr="0" forceAA="0" compatLnSpc="1">
                          <a:noAutofit/>
                        </wps:bodyPr>
                      </wps:wsp>
                    </wpg:wgp>
                  </a:graphicData>
                </a:graphic>
                <wp14:sizeRelH relativeFrom="margin">
                  <wp14:pctWidth>0</wp14:pctWidth>
                </wp14:sizeRelH>
                <wp14:sizeRelV relativeFrom="margin">
                  <wp14:pctHeight>0</wp14:pctHeight>
                </wp14:sizeRelV>
              </wp:anchor>
            </w:drawing>
          </mc:Choice>
          <mc:Fallback>
            <w:pict>
              <v:group w14:anchorId="499E1E7D" id="Groupe 171" o:spid="_x0000_s1026" style="position:absolute;margin-left:291.25pt;margin-top:8.7pt;width:205.3pt;height:258.85pt;z-index:251676672;mso-position-horizontal-relative:margin;mso-width-relative:margin;mso-height-relative:margin" coordsize="26073,305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">
                <v:shape id="Larme 10" o:spid="_x0000_s1027" style="position:absolute;width:26073;height:30562;visibility:visible;mso-wrap-style:square;v-text-anchor:middle" coordsize="2607310,3056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" path="m,1528128c,684166,583666,,1303655,v438541,,877082,-4676,1315623,-14028c2611299,500024,2607310,1014076,2607310,1528128v,843962,-583666,1528128,-1303655,1528128c583666,3056256,,2372090,,1528128xe" fillcolor="#484d7a" stroked="f" strokeweight="1pt">
                  <v:stroke joinstyle="miter"/>
                  <v:path arrowok="t" o:connecttype="custom" o:connectlocs="0,1528128;1303655,0;2619278,-14028;2607310,1528128;1303655,3056256;0,1528128" o:connectangles="0,0,0,0,0,0"/>
                </v:shape>
                <v:line id="Connecteur droit 11" o:spid="_x0000_s1028" style="position:absolute;visibility:visible;mso-wrap-style:square" from="5080,24111" to="22161,241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" strokecolor="window" strokeweight="1pt">
                  <v:stroke joinstyle="miter"/>
                </v:line>
                <v:line id="Connecteur droit 12" o:spid="_x0000_s1029" style="position:absolute;visibility:visible;mso-wrap-style:square" from="5207,4689" to="22225,46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" strokecolor="window" strokeweight="1pt">
                  <v:stroke joinstyle="miter"/>
                </v:line>
                <v:shapetype id="_x0000_t202" coordsize="21600,21600" o:spt="202" path="m,l,21600r21600,l21600,xe">
                  <v:stroke joinstyle="miter"/>
                  <v:path gradientshapeok="t" o:connecttype="rect"/>
                </v:shapetype>
                <v:shape id="Zone de texte 175" o:spid="_x0000_s1030" type="#_x0000_t202" style="position:absolute;left:4000;top:4689;width:19495;height:205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" filled="f" stroked="f" strokeweight=".5pt">
                  <v:textbox>
                    <w:txbxContent>
                      <w:p w14:paraId="72A74782" w14:textId="77777777" w:rsidR="006F244E" w:rsidRPr="006F244E" w:rsidRDefault="006F244E" w:rsidP="006F244E">
                        <w:pPr>
                          <w:pStyle w:val="Paragrapheficheutilisateur"/>
                          <w:rPr>
                            <w:color w:val="FFFFFF" w:themeColor="background1"/>
                          </w:rPr>
                        </w:pPr>
                        <w:r w:rsidRPr="006F244E">
                          <w:rPr>
                            <w:color w:val="FFFFFF" w:themeColor="background1"/>
                          </w:rPr>
                          <w:t>LE CHOIX DES RESSOURCES NUMÉRIQUES GAR</w:t>
                        </w:r>
                      </w:p>
                      <w:p w14:paraId="166F3952" w14:textId="77777777" w:rsidR="006F244E" w:rsidRPr="006F244E" w:rsidRDefault="006F244E" w:rsidP="006F244E">
                        <w:pPr>
                          <w:pStyle w:val="Paragrapheficheutilisateur"/>
                          <w:rPr>
                            <w:color w:val="FFFFFF" w:themeColor="background1"/>
                            <w:sz w:val="18"/>
                          </w:rPr>
                        </w:pPr>
                        <w:r w:rsidRPr="006F244E">
                          <w:rPr>
                            <w:color w:val="FFFFFF" w:themeColor="background1"/>
                            <w:sz w:val="18"/>
                          </w:rPr>
                          <w:t xml:space="preserve">Pour en savoir plus sur l’offre de ressources GAR dans le cadre de votre politique documentaire, consulter le site </w:t>
                        </w:r>
                        <w:r w:rsidRPr="00A5086E">
                          <w:rPr>
                            <w:b/>
                            <w:color w:val="FFFFFF" w:themeColor="background1"/>
                            <w:sz w:val="18"/>
                          </w:rPr>
                          <w:t>gar.education.fr</w:t>
                        </w:r>
                        <w:r w:rsidRPr="006F244E">
                          <w:rPr>
                            <w:color w:val="FFFFFF" w:themeColor="background1"/>
                            <w:sz w:val="18"/>
                          </w:rPr>
                          <w:t xml:space="preserve"> et les pages </w:t>
                        </w:r>
                        <w:r w:rsidRPr="00A5086E">
                          <w:rPr>
                            <w:b/>
                            <w:color w:val="FFFFFF" w:themeColor="background1"/>
                            <w:sz w:val="18"/>
                          </w:rPr>
                          <w:t xml:space="preserve">éduscol </w:t>
                        </w:r>
                        <w:r w:rsidRPr="006F244E">
                          <w:rPr>
                            <w:color w:val="FFFFFF" w:themeColor="background1"/>
                            <w:sz w:val="18"/>
                          </w:rPr>
                          <w:t>dédiées aux ressources numériques.</w:t>
                        </w:r>
                      </w:p>
                      <w:p w14:paraId="43F6B244" w14:textId="1E92D7F8" w:rsidR="006F244E" w:rsidRPr="006F244E" w:rsidRDefault="006F244E" w:rsidP="006F244E">
                        <w:pPr>
                          <w:pStyle w:val="Paragrapheficheutilisateur"/>
                          <w:rPr>
                            <w:color w:val="FFFFFF" w:themeColor="background1"/>
                            <w:sz w:val="18"/>
                          </w:rPr>
                        </w:pPr>
                        <w:r w:rsidRPr="006F244E">
                          <w:rPr>
                            <w:color w:val="FFFFFF" w:themeColor="background1"/>
                            <w:sz w:val="18"/>
                          </w:rPr>
                          <w:t>En académie la délégation au numérique pour l’éducation</w:t>
                        </w:r>
                      </w:p>
                      <w:p w14:paraId="6A21AC5F" w14:textId="77777777" w:rsidR="006F244E" w:rsidRPr="006F244E" w:rsidRDefault="006F244E" w:rsidP="006F244E">
                        <w:pPr>
                          <w:pStyle w:val="Paragrapheficheutilisateur"/>
                          <w:rPr>
                            <w:color w:val="FFFFFF" w:themeColor="background1"/>
                            <w:sz w:val="18"/>
                          </w:rPr>
                        </w:pPr>
                      </w:p>
                      <w:p w14:paraId="28DEB844" w14:textId="77777777" w:rsidR="006F244E" w:rsidRPr="006F244E" w:rsidRDefault="006F244E" w:rsidP="006F244E">
                        <w:pPr>
                          <w:pStyle w:val="Paragrapheficheutilisateur"/>
                          <w:rPr>
                            <w:color w:val="FFFFFF" w:themeColor="background1"/>
                            <w:sz w:val="18"/>
                          </w:rPr>
                        </w:pPr>
                      </w:p>
                      <w:p w14:paraId="034FD6EF" w14:textId="77777777" w:rsidR="006F244E" w:rsidRPr="006F244E" w:rsidRDefault="006F244E" w:rsidP="006F244E">
                        <w:pPr>
                          <w:pStyle w:val="Paragrapheficheutilisateur"/>
                          <w:rPr>
                            <w:rFonts w:ascii="Calibri" w:hAnsi="Calibri"/>
                            <w:color w:val="FFFFFF" w:themeColor="background1"/>
                            <w:sz w:val="18"/>
                          </w:rPr>
                        </w:pPr>
                        <w:r w:rsidRPr="006F244E">
                          <w:rPr>
                            <w:color w:val="FFFFFF" w:themeColor="background1"/>
                            <w:sz w:val="18"/>
                          </w:rPr>
                          <w:t>«</w:t>
                        </w:r>
                        <w:r w:rsidRPr="006F244E">
                          <w:rPr>
                            <w:rFonts w:ascii="Calibri" w:hAnsi="Calibri" w:cs="Calibri"/>
                            <w:color w:val="FFFFFF" w:themeColor="background1"/>
                            <w:sz w:val="18"/>
                          </w:rPr>
                          <w:t> </w:t>
                        </w:r>
                      </w:p>
                    </w:txbxContent>
                  </v:textbox>
                </v:shape>
                <w10:wrap type="square" anchorx="margin"/>
              </v:group>
            </w:pict>
          </mc:Fallback>
        </mc:AlternateContent>
      </w:r>
      <w:r w:rsidRPr="006F244E">
        <w:rPr>
          <w:lang w:eastAsia="zh-TW"/>
        </w:rPr>
        <w:t>Les élèves et les parents d'élèves peuvent également être sensibilisés aux bénéfices offerts par le GAR dans la protection des données à caractère personnel lors des opérations de rentrée scolaire.</w:t>
      </w:r>
    </w:p>
    <w:p w14:paraId="4509F294" w14:textId="77777777" w:rsidR="006F244E" w:rsidRPr="006F244E" w:rsidRDefault="00000000" w:rsidP="006F244E">
      <w:pPr>
        <w:spacing w:after="0" w:line="256" w:lineRule="auto"/>
        <w:ind w:right="3373"/>
        <w:rPr>
          <w:rFonts w:ascii="Roboto" w:eastAsia="PMingLiU" w:hAnsi="Roboto" w:cs="Arial"/>
          <w:sz w:val="21"/>
          <w:lang w:eastAsia="zh-TW"/>
        </w:rPr>
      </w:pPr>
      <w:hyperlink r:id="rId17" w:history="1">
        <w:r w:rsidR="006F244E" w:rsidRPr="006F244E">
          <w:rPr>
            <w:rFonts w:ascii="Roboto" w:eastAsia="PMingLiU" w:hAnsi="Roboto" w:cs="Arial"/>
            <w:color w:val="0563C1"/>
            <w:sz w:val="21"/>
            <w:u w:val="single"/>
            <w:lang w:eastAsia="zh-TW"/>
          </w:rPr>
          <w:t>http://gar.education.fr</w:t>
        </w:r>
      </w:hyperlink>
    </w:p>
    <w:p w14:paraId="29ABF979" w14:textId="77777777" w:rsidR="006F244E" w:rsidRPr="006F244E" w:rsidRDefault="006F244E" w:rsidP="006F244E">
      <w:pPr>
        <w:spacing w:after="0" w:line="256" w:lineRule="auto"/>
        <w:ind w:right="3373"/>
        <w:rPr>
          <w:rFonts w:ascii="Roboto" w:eastAsia="PMingLiU" w:hAnsi="Roboto" w:cs="Arial"/>
          <w:sz w:val="21"/>
          <w:lang w:eastAsia="zh-TW"/>
        </w:rPr>
      </w:pPr>
    </w:p>
    <w:p w14:paraId="458E6B67" w14:textId="5E1F0CF4" w:rsidR="006F244E" w:rsidRPr="006F244E" w:rsidRDefault="006F244E" w:rsidP="006F244E">
      <w:pPr>
        <w:pStyle w:val="Titresouspartie"/>
        <w:rPr>
          <w:u w:color="000000"/>
          <w:lang w:eastAsia="zh-TW"/>
        </w:rPr>
      </w:pPr>
      <w:r w:rsidRPr="006F244E">
        <w:rPr>
          <w:u w:color="000000"/>
          <w:lang w:eastAsia="zh-TW"/>
        </w:rPr>
        <w:t>S</w:t>
      </w:r>
      <w:r>
        <w:rPr>
          <w:u w:color="000000"/>
          <w:lang w:eastAsia="zh-TW"/>
        </w:rPr>
        <w:t>upport et assistance</w:t>
      </w:r>
    </w:p>
    <w:p w14:paraId="248CB4DA" w14:textId="77777777" w:rsidR="002D19AE" w:rsidRDefault="006F244E" w:rsidP="006F244E">
      <w:pPr>
        <w:pStyle w:val="Paragrapheficheutilisateur"/>
        <w:rPr>
          <w:lang w:eastAsia="zh-TW"/>
        </w:rPr>
      </w:pPr>
      <w:r w:rsidRPr="006F244E">
        <w:rPr>
          <w:lang w:eastAsia="zh-TW"/>
        </w:rPr>
        <w:t>Un support d’assistance est disponible pour les responsables d’</w:t>
      </w:r>
      <w:bookmarkStart w:id="2" w:name="_Hlk480793446"/>
      <w:r w:rsidR="002D19AE">
        <w:rPr>
          <w:lang w:eastAsia="zh-TW"/>
        </w:rPr>
        <w:t>affectation des établissements.</w:t>
      </w:r>
    </w:p>
    <w:p w14:paraId="03BB1D19" w14:textId="3749C80F" w:rsidR="006F244E" w:rsidRPr="006F244E" w:rsidRDefault="006F244E" w:rsidP="006F244E">
      <w:pPr>
        <w:pStyle w:val="Paragrapheficheutilisateur"/>
        <w:rPr>
          <w:rFonts w:ascii="Calibri" w:hAnsi="Calibri"/>
          <w:lang w:eastAsia="zh-TW"/>
        </w:rPr>
      </w:pPr>
      <w:r w:rsidRPr="006F244E">
        <w:rPr>
          <w:lang w:eastAsia="zh-TW"/>
        </w:rPr>
        <w:t>C’est un point de contact unique pour tout ce qui concerne l’accès aux ressources, par téléphone, outil de «</w:t>
      </w:r>
      <w:r w:rsidRPr="006F244E">
        <w:rPr>
          <w:rFonts w:ascii="Calibri" w:hAnsi="Calibri" w:cs="Calibri"/>
          <w:lang w:eastAsia="zh-TW"/>
        </w:rPr>
        <w:t> </w:t>
      </w:r>
      <w:proofErr w:type="spellStart"/>
      <w:r w:rsidRPr="006F244E">
        <w:rPr>
          <w:lang w:eastAsia="zh-TW"/>
        </w:rPr>
        <w:t>ticketing</w:t>
      </w:r>
      <w:proofErr w:type="spellEnd"/>
      <w:r w:rsidRPr="006F244E">
        <w:rPr>
          <w:rFonts w:ascii="Calibri" w:hAnsi="Calibri" w:cs="Calibri"/>
          <w:lang w:eastAsia="zh-TW"/>
        </w:rPr>
        <w:t> </w:t>
      </w:r>
      <w:r w:rsidRPr="006F244E">
        <w:rPr>
          <w:rFonts w:cs="Marianne"/>
          <w:lang w:eastAsia="zh-TW"/>
        </w:rPr>
        <w:t>»</w:t>
      </w:r>
      <w:r w:rsidRPr="006F244E">
        <w:rPr>
          <w:lang w:eastAsia="zh-TW"/>
        </w:rPr>
        <w:t xml:space="preserve"> ou mel</w:t>
      </w:r>
      <w:r w:rsidRPr="006F244E">
        <w:rPr>
          <w:rFonts w:ascii="Calibri" w:hAnsi="Calibri"/>
          <w:lang w:eastAsia="zh-TW"/>
        </w:rPr>
        <w:t xml:space="preserve">. </w:t>
      </w:r>
      <w:r w:rsidRPr="006F244E">
        <w:rPr>
          <w:rFonts w:ascii="Calibri" w:hAnsi="Calibri"/>
          <w:shd w:val="clear" w:color="auto" w:fill="FFFFFF"/>
          <w:lang w:eastAsia="zh-TW"/>
        </w:rPr>
        <w:br/>
      </w:r>
      <w:bookmarkEnd w:id="1"/>
      <w:bookmarkEnd w:id="2"/>
    </w:p>
    <w:p w14:paraId="3C57F0EB" w14:textId="5E112038" w:rsidR="006F244E" w:rsidRPr="006F244E" w:rsidRDefault="006F244E" w:rsidP="006F244E">
      <w:pPr>
        <w:pStyle w:val="Titresouspartie"/>
        <w:rPr>
          <w:lang w:eastAsia="zh-TW"/>
        </w:rPr>
      </w:pPr>
      <w:proofErr w:type="gramStart"/>
      <w:r w:rsidRPr="006F244E">
        <w:rPr>
          <w:lang w:eastAsia="zh-TW"/>
        </w:rPr>
        <w:t>Module statistiques</w:t>
      </w:r>
      <w:proofErr w:type="gramEnd"/>
      <w:r>
        <w:rPr>
          <w:lang w:eastAsia="zh-TW"/>
        </w:rPr>
        <w:t xml:space="preserve"> </w:t>
      </w:r>
      <w:r w:rsidRPr="006F244E">
        <w:rPr>
          <w:lang w:eastAsia="zh-TW"/>
        </w:rPr>
        <w:t>d’utilisation des ressources</w:t>
      </w:r>
    </w:p>
    <w:p w14:paraId="14C240FD" w14:textId="43C22A95" w:rsidR="006F244E" w:rsidRPr="006F244E" w:rsidRDefault="006F244E" w:rsidP="006F244E">
      <w:pPr>
        <w:pStyle w:val="Paragrapheficheutilisateur"/>
        <w:rPr>
          <w:lang w:eastAsia="zh-TW"/>
        </w:rPr>
      </w:pPr>
      <w:r w:rsidRPr="006F244E">
        <w:rPr>
          <w:lang w:eastAsia="zh-TW"/>
        </w:rPr>
        <w:t xml:space="preserve">Les statistiques d’utilisation des ressources numériques via le GAR sont </w:t>
      </w:r>
      <w:r w:rsidR="002E451C">
        <w:rPr>
          <w:lang w:eastAsia="zh-TW"/>
        </w:rPr>
        <w:t>accessibl</w:t>
      </w:r>
      <w:r w:rsidR="002E451C" w:rsidRPr="006F244E">
        <w:rPr>
          <w:lang w:eastAsia="zh-TW"/>
        </w:rPr>
        <w:t xml:space="preserve">es </w:t>
      </w:r>
      <w:r w:rsidRPr="006F244E">
        <w:rPr>
          <w:lang w:eastAsia="zh-TW"/>
        </w:rPr>
        <w:t>de</w:t>
      </w:r>
      <w:r w:rsidR="002D19AE">
        <w:rPr>
          <w:lang w:eastAsia="zh-TW"/>
        </w:rPr>
        <w:t>puis la console d’affectation pou</w:t>
      </w:r>
      <w:r w:rsidRPr="006F244E">
        <w:rPr>
          <w:lang w:eastAsia="zh-TW"/>
        </w:rPr>
        <w:t xml:space="preserve">r les responsables ou responsables délégués d’affectation. Ces statistiques sont agrégées selon les règles de protection des données personnelles et permettent de visualiser les utilisations des ressources de l’établissement à des fins de pilotage de la politique documentaire. </w:t>
      </w:r>
    </w:p>
    <w:p w14:paraId="2BE5BCB2" w14:textId="31529A6D" w:rsidR="00E167C2" w:rsidRDefault="00E167C2" w:rsidP="0056294C">
      <w:pPr>
        <w:pStyle w:val="Paragrapheficheutilisateur"/>
        <w:keepNext/>
      </w:pPr>
    </w:p>
    <w:sectPr w:rsidR="00E167C2">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E0F11" w14:textId="77777777" w:rsidR="00081E52" w:rsidRDefault="00081E52" w:rsidP="0076725C">
      <w:pPr>
        <w:spacing w:after="0" w:line="240" w:lineRule="auto"/>
      </w:pPr>
      <w:r>
        <w:separator/>
      </w:r>
    </w:p>
  </w:endnote>
  <w:endnote w:type="continuationSeparator" w:id="0">
    <w:p w14:paraId="45532A57" w14:textId="77777777" w:rsidR="00081E52" w:rsidRDefault="00081E52" w:rsidP="00767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pectral">
    <w:altName w:val="Constantia"/>
    <w:panose1 w:val="020B0604020202020204"/>
    <w:charset w:val="00"/>
    <w:family w:val="roman"/>
    <w:pitch w:val="variable"/>
    <w:sig w:usb0="E000027F" w:usb1="4000E43B" w:usb2="00000000" w:usb3="00000000" w:csb0="00000197" w:csb1="00000000"/>
  </w:font>
  <w:font w:name="Calibri Light">
    <w:panose1 w:val="020F0302020204030204"/>
    <w:charset w:val="00"/>
    <w:family w:val="swiss"/>
    <w:pitch w:val="variable"/>
    <w:sig w:usb0="E0002AFF" w:usb1="C000247B" w:usb2="00000009" w:usb3="00000000" w:csb0="000001FF" w:csb1="00000000"/>
  </w:font>
  <w:font w:name="VAG Rounded">
    <w:altName w:val="Calibri"/>
    <w:panose1 w:val="020B0604020202020204"/>
    <w:charset w:val="00"/>
    <w:family w:val="swiss"/>
    <w:pitch w:val="variable"/>
    <w:sig w:usb0="00000003" w:usb1="00000000" w:usb2="00000000" w:usb3="00000000" w:csb0="00000001" w:csb1="00000000"/>
  </w:font>
  <w:font w:name="Marianne">
    <w:altName w:val="Calibri"/>
    <w:panose1 w:val="020B0604020202020204"/>
    <w:charset w:val="00"/>
    <w:family w:val="modern"/>
    <w:notTrueType/>
    <w:pitch w:val="variable"/>
    <w:sig w:usb0="0000000F" w:usb1="00000000" w:usb2="00000000" w:usb3="00000000" w:csb0="00000003" w:csb1="00000000"/>
  </w:font>
  <w:font w:name="Roboto">
    <w:panose1 w:val="02000000000000000000"/>
    <w:charset w:val="00"/>
    <w:family w:val="auto"/>
    <w:pitch w:val="variable"/>
    <w:sig w:usb0="E00002FF" w:usb1="5000205B" w:usb2="00000020" w:usb3="00000000" w:csb0="0000019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chive">
    <w:altName w:val="Calibri"/>
    <w:panose1 w:val="020B0604020202020204"/>
    <w:charset w:val="00"/>
    <w:family w:val="modern"/>
    <w:notTrueType/>
    <w:pitch w:val="variable"/>
    <w:sig w:usb0="800002A7" w:usb1="0000004A" w:usb2="00000000" w:usb3="00000000" w:csb0="0000000D" w:csb1="00000000"/>
  </w:font>
  <w:font w:name="Wingdings 3">
    <w:panose1 w:val="05040102010807070707"/>
    <w:charset w:val="4D"/>
    <w:family w:val="decorative"/>
    <w:pitch w:val="variable"/>
    <w:sig w:usb0="00000003" w:usb1="00000000" w:usb2="00000000" w:usb3="00000000" w:csb0="8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5360466"/>
      <w:docPartObj>
        <w:docPartGallery w:val="Page Numbers (Bottom of Page)"/>
        <w:docPartUnique/>
      </w:docPartObj>
    </w:sdtPr>
    <w:sdtContent>
      <w:p w14:paraId="76976CE9" w14:textId="059ADDE2" w:rsidR="00025085" w:rsidRDefault="00650B61">
        <w:pPr>
          <w:pStyle w:val="Pieddepage"/>
        </w:pPr>
        <w:r w:rsidRPr="005E7946">
          <w:rPr>
            <w:noProof/>
            <w:lang w:eastAsia="fr-FR"/>
          </w:rPr>
          <w:drawing>
            <wp:anchor distT="0" distB="0" distL="114300" distR="114300" simplePos="0" relativeHeight="251664384" behindDoc="1" locked="0" layoutInCell="1" allowOverlap="1" wp14:anchorId="213EC9CC" wp14:editId="3662A996">
              <wp:simplePos x="0" y="0"/>
              <wp:positionH relativeFrom="page">
                <wp:align>right</wp:align>
              </wp:positionH>
              <wp:positionV relativeFrom="paragraph">
                <wp:posOffset>-248421</wp:posOffset>
              </wp:positionV>
              <wp:extent cx="7655560" cy="1009015"/>
              <wp:effectExtent l="0" t="0" r="2540" b="635"/>
              <wp:wrapNone/>
              <wp:docPr id="1" name="Imag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655560" cy="1009015"/>
                      </a:xfrm>
                      <a:prstGeom prst="rect">
                        <a:avLst/>
                      </a:prstGeom>
                    </pic:spPr>
                  </pic:pic>
                </a:graphicData>
              </a:graphic>
              <wp14:sizeRelH relativeFrom="margin">
                <wp14:pctWidth>0</wp14:pctWidth>
              </wp14:sizeRelH>
              <wp14:sizeRelV relativeFrom="margin">
                <wp14:pctHeight>0</wp14:pctHeight>
              </wp14:sizeRelV>
            </wp:anchor>
          </w:drawing>
        </w:r>
        <w:r w:rsidR="007F4F18">
          <w:rPr>
            <w:noProof/>
            <w:lang w:eastAsia="fr-FR"/>
          </w:rPr>
          <mc:AlternateContent>
            <mc:Choice Requires="wps">
              <w:drawing>
                <wp:anchor distT="0" distB="0" distL="114300" distR="114300" simplePos="0" relativeHeight="251662336" behindDoc="0" locked="0" layoutInCell="1" allowOverlap="1" wp14:anchorId="54753ED0" wp14:editId="25866D95">
                  <wp:simplePos x="0" y="0"/>
                  <wp:positionH relativeFrom="margin">
                    <wp:align>right</wp:align>
                  </wp:positionH>
                  <wp:positionV relativeFrom="paragraph">
                    <wp:posOffset>86995</wp:posOffset>
                  </wp:positionV>
                  <wp:extent cx="914400" cy="272005"/>
                  <wp:effectExtent l="0" t="0" r="0" b="0"/>
                  <wp:wrapNone/>
                  <wp:docPr id="7" name="Zone de texte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a:off x="0" y="0"/>
                            <a:ext cx="914400" cy="272005"/>
                          </a:xfrm>
                          <a:prstGeom prst="rect">
                            <a:avLst/>
                          </a:prstGeom>
                          <a:noFill/>
                          <a:ln w="6350">
                            <a:noFill/>
                          </a:ln>
                        </wps:spPr>
                        <wps:txbx>
                          <w:txbxContent>
                            <w:p w14:paraId="01285AE0" w14:textId="05F44B59" w:rsidR="002B63DB" w:rsidRPr="006F244E" w:rsidRDefault="002B63DB">
                              <w:pPr>
                                <w:rPr>
                                  <w:rFonts w:ascii="Marianne" w:hAnsi="Marianne" w:cs="Arial"/>
                                  <w:color w:val="FFFFFF"/>
                                  <w:sz w:val="16"/>
                                  <w:szCs w:val="16"/>
                                </w:rPr>
                              </w:pPr>
                              <w:r w:rsidRPr="006F244E">
                                <w:rPr>
                                  <w:rFonts w:ascii="Marianne" w:hAnsi="Marianne" w:cs="Arial"/>
                                  <w:color w:val="FFFFFF"/>
                                  <w:sz w:val="16"/>
                                  <w:szCs w:val="16"/>
                                </w:rPr>
                                <w:t>Gestionnaire d’accès aux ressources-</w:t>
                              </w:r>
                              <w:r w:rsidR="00731212" w:rsidRPr="006F244E">
                                <w:rPr>
                                  <w:rFonts w:ascii="Marianne" w:hAnsi="Marianne" w:cs="Arial"/>
                                  <w:color w:val="FFFFFF"/>
                                  <w:sz w:val="16"/>
                                  <w:szCs w:val="16"/>
                                </w:rPr>
                                <w:t>Guide utilisateurs 202</w:t>
                              </w:r>
                              <w:r w:rsidR="009C19CB">
                                <w:rPr>
                                  <w:rFonts w:ascii="Marianne" w:hAnsi="Marianne" w:cs="Arial"/>
                                  <w:color w:val="FFFFFF"/>
                                  <w:sz w:val="16"/>
                                  <w:szCs w:val="16"/>
                                </w:rPr>
                                <w:t>2</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4753ED0" id="_x0000_t202" coordsize="21600,21600" o:spt="202" path="m,l,21600r21600,l21600,xe">
                  <v:stroke joinstyle="miter"/>
                  <v:path gradientshapeok="t" o:connecttype="rect"/>
                </v:shapetype>
                <v:shape id="Zone de texte 7" o:spid="_x0000_s1031" type="#_x0000_t202" alt="&quot;&quot;" style="position:absolute;margin-left:20.8pt;margin-top:6.85pt;width:1in;height:21.4pt;z-index:251662336;visibility:visible;mso-wrap-style:non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" filled="f" stroked="f" strokeweight=".5pt">
                  <v:textbox>
                    <w:txbxContent>
                      <w:p w14:paraId="01285AE0" w14:textId="05F44B59" w:rsidR="002B63DB" w:rsidRPr="006F244E" w:rsidRDefault="002B63DB">
                        <w:pPr>
                          <w:rPr>
                            <w:rFonts w:ascii="Marianne" w:hAnsi="Marianne" w:cs="Arial"/>
                            <w:color w:val="FFFFFF"/>
                            <w:sz w:val="16"/>
                            <w:szCs w:val="16"/>
                          </w:rPr>
                        </w:pPr>
                        <w:r w:rsidRPr="006F244E">
                          <w:rPr>
                            <w:rFonts w:ascii="Marianne" w:hAnsi="Marianne" w:cs="Arial"/>
                            <w:color w:val="FFFFFF"/>
                            <w:sz w:val="16"/>
                            <w:szCs w:val="16"/>
                          </w:rPr>
                          <w:t>Gestionnaire d’accès aux ressources-</w:t>
                        </w:r>
                        <w:r w:rsidR="00731212" w:rsidRPr="006F244E">
                          <w:rPr>
                            <w:rFonts w:ascii="Marianne" w:hAnsi="Marianne" w:cs="Arial"/>
                            <w:color w:val="FFFFFF"/>
                            <w:sz w:val="16"/>
                            <w:szCs w:val="16"/>
                          </w:rPr>
                          <w:t>Guide utilisateurs 202</w:t>
                        </w:r>
                        <w:r w:rsidR="009C19CB">
                          <w:rPr>
                            <w:rFonts w:ascii="Marianne" w:hAnsi="Marianne" w:cs="Arial"/>
                            <w:color w:val="FFFFFF"/>
                            <w:sz w:val="16"/>
                            <w:szCs w:val="16"/>
                          </w:rPr>
                          <w:t>2</w:t>
                        </w:r>
                      </w:p>
                    </w:txbxContent>
                  </v:textbox>
                  <w10:wrap anchorx="margin"/>
                </v:shape>
              </w:pict>
            </mc:Fallback>
          </mc:AlternateContent>
        </w:r>
        <w:r w:rsidR="00025085">
          <w:rPr>
            <w:noProof/>
            <w:lang w:eastAsia="fr-FR"/>
          </w:rPr>
          <mc:AlternateContent>
            <mc:Choice Requires="wps">
              <w:drawing>
                <wp:anchor distT="0" distB="0" distL="114300" distR="114300" simplePos="0" relativeHeight="251661312" behindDoc="0" locked="0" layoutInCell="1" allowOverlap="1" wp14:anchorId="76EE93ED" wp14:editId="6F2F5348">
                  <wp:simplePos x="0" y="0"/>
                  <wp:positionH relativeFrom="rightMargin">
                    <wp:align>center</wp:align>
                  </wp:positionH>
                  <wp:positionV relativeFrom="bottomMargin">
                    <wp:align>center</wp:align>
                  </wp:positionV>
                  <wp:extent cx="561975" cy="561975"/>
                  <wp:effectExtent l="0" t="0" r="28575" b="28575"/>
                  <wp:wrapNone/>
                  <wp:docPr id="5" name="Ellips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1975" cy="561975"/>
                          </a:xfrm>
                          <a:prstGeom prst="ellipse">
                            <a:avLst/>
                          </a:prstGeom>
                          <a:noFill/>
                          <a:ln w="19050">
                            <a:solidFill>
                              <a:schemeClr val="bg1"/>
                            </a:solidFill>
                            <a:round/>
                            <a:headEnd/>
                            <a:tailEnd/>
                          </a:ln>
                        </wps:spPr>
                        <wps:txbx>
                          <w:txbxContent>
                            <w:p w14:paraId="39ADE3E2" w14:textId="084F9B21" w:rsidR="00025085" w:rsidRPr="006F244E" w:rsidRDefault="00025085">
                              <w:pPr>
                                <w:pStyle w:val="Pieddepage"/>
                                <w:rPr>
                                  <w:b/>
                                  <w:bCs/>
                                  <w:color w:val="FFFFFF"/>
                                </w:rPr>
                              </w:pPr>
                              <w:r w:rsidRPr="006F244E">
                                <w:rPr>
                                  <w:b/>
                                  <w:bCs/>
                                  <w:color w:val="FFFFFF"/>
                                </w:rPr>
                                <w:fldChar w:fldCharType="begin"/>
                              </w:r>
                              <w:r w:rsidRPr="006F244E">
                                <w:rPr>
                                  <w:b/>
                                  <w:bCs/>
                                  <w:color w:val="FFFFFF"/>
                                </w:rPr>
                                <w:instrText>PAGE  \* MERGEFORMAT</w:instrText>
                              </w:r>
                              <w:r w:rsidRPr="006F244E">
                                <w:rPr>
                                  <w:b/>
                                  <w:bCs/>
                                  <w:color w:val="FFFFFF"/>
                                </w:rPr>
                                <w:fldChar w:fldCharType="separate"/>
                              </w:r>
                              <w:r w:rsidR="00966ABB">
                                <w:rPr>
                                  <w:b/>
                                  <w:bCs/>
                                  <w:noProof/>
                                  <w:color w:val="FFFFFF"/>
                                </w:rPr>
                                <w:t>4</w:t>
                              </w:r>
                              <w:r w:rsidRPr="006F244E">
                                <w:rPr>
                                  <w:b/>
                                  <w:bCs/>
                                  <w:color w:val="FFFFFF"/>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76EE93ED" id="Ellipse 5" o:spid="_x0000_s1032" style="position:absolute;margin-left:0;margin-top:0;width:44.25pt;height:44.25pt;rotation:180;flip:x;z-index:251661312;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" filled="f" strokecolor="white [3212]" strokeweight="1.5pt">
                  <v:textbox inset=",0,,0">
                    <w:txbxContent>
                      <w:p w14:paraId="39ADE3E2" w14:textId="084F9B21" w:rsidR="00025085" w:rsidRPr="006F244E" w:rsidRDefault="00025085">
                        <w:pPr>
                          <w:pStyle w:val="Pieddepage"/>
                          <w:rPr>
                            <w:b/>
                            <w:bCs/>
                            <w:color w:val="FFFFFF"/>
                          </w:rPr>
                        </w:pPr>
                        <w:r w:rsidRPr="006F244E">
                          <w:rPr>
                            <w:b/>
                            <w:bCs/>
                            <w:color w:val="FFFFFF"/>
                          </w:rPr>
                          <w:fldChar w:fldCharType="begin"/>
                        </w:r>
                        <w:r w:rsidRPr="006F244E">
                          <w:rPr>
                            <w:b/>
                            <w:bCs/>
                            <w:color w:val="FFFFFF"/>
                          </w:rPr>
                          <w:instrText>PAGE  \* MERGEFORMAT</w:instrText>
                        </w:r>
                        <w:r w:rsidRPr="006F244E">
                          <w:rPr>
                            <w:b/>
                            <w:bCs/>
                            <w:color w:val="FFFFFF"/>
                          </w:rPr>
                          <w:fldChar w:fldCharType="separate"/>
                        </w:r>
                        <w:r w:rsidR="00966ABB">
                          <w:rPr>
                            <w:b/>
                            <w:bCs/>
                            <w:noProof/>
                            <w:color w:val="FFFFFF"/>
                          </w:rPr>
                          <w:t>4</w:t>
                        </w:r>
                        <w:r w:rsidRPr="006F244E">
                          <w:rPr>
                            <w:b/>
                            <w:bCs/>
                            <w:color w:val="FFFFFF"/>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8B3FCC" w14:textId="77777777" w:rsidR="00081E52" w:rsidRDefault="00081E52" w:rsidP="0076725C">
      <w:pPr>
        <w:spacing w:after="0" w:line="240" w:lineRule="auto"/>
      </w:pPr>
      <w:r>
        <w:separator/>
      </w:r>
    </w:p>
  </w:footnote>
  <w:footnote w:type="continuationSeparator" w:id="0">
    <w:p w14:paraId="560BB442" w14:textId="77777777" w:rsidR="00081E52" w:rsidRDefault="00081E52" w:rsidP="007672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9C5B7" w14:textId="42FF25D1" w:rsidR="0076725C" w:rsidRDefault="00F913D3" w:rsidP="004908C7">
    <w:pPr>
      <w:pStyle w:val="En-tte"/>
      <w:jc w:val="both"/>
    </w:pPr>
    <w:r>
      <w:rPr>
        <w:rFonts w:ascii="VAG Rounded" w:hAnsi="VAG Rounded" w:cs="VAG Rounded"/>
        <w:noProof/>
        <w:color w:val="E2197D"/>
        <w:sz w:val="44"/>
        <w:szCs w:val="44"/>
        <w:lang w:eastAsia="fr-FR"/>
      </w:rPr>
      <w:drawing>
        <wp:anchor distT="0" distB="0" distL="114300" distR="114300" simplePos="0" relativeHeight="251659264" behindDoc="1" locked="0" layoutInCell="1" allowOverlap="1" wp14:anchorId="35BB5F1C" wp14:editId="386DC9CC">
          <wp:simplePos x="0" y="0"/>
          <wp:positionH relativeFrom="rightMargin">
            <wp:posOffset>-231775</wp:posOffset>
          </wp:positionH>
          <wp:positionV relativeFrom="paragraph">
            <wp:posOffset>231775</wp:posOffset>
          </wp:positionV>
          <wp:extent cx="655955" cy="659130"/>
          <wp:effectExtent l="0" t="0" r="0" b="7620"/>
          <wp:wrapSquare wrapText="bothSides"/>
          <wp:docPr id="26" name="Image 2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 2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655955" cy="659130"/>
                  </a:xfrm>
                  <a:prstGeom prst="rect">
                    <a:avLst/>
                  </a:prstGeom>
                </pic:spPr>
              </pic:pic>
            </a:graphicData>
          </a:graphic>
          <wp14:sizeRelH relativeFrom="margin">
            <wp14:pctWidth>0</wp14:pctWidth>
          </wp14:sizeRelH>
          <wp14:sizeRelV relativeFrom="margin">
            <wp14:pctHeight>0</wp14:pctHeight>
          </wp14:sizeRelV>
        </wp:anchor>
      </w:drawing>
    </w:r>
    <w:r w:rsidR="00CD2808">
      <w:rPr>
        <w:noProof/>
        <w:lang w:eastAsia="fr-FR"/>
      </w:rPr>
      <w:drawing>
        <wp:inline distT="0" distB="0" distL="0" distR="0" wp14:anchorId="4DF472D4" wp14:editId="2D90ADCB">
          <wp:extent cx="1009650" cy="1003935"/>
          <wp:effectExtent l="0" t="0" r="0" b="5715"/>
          <wp:docPr id="2" name="Image 2" descr="Le projet GAR est porté par le Ministère de l'Education Nationale, De La Jeunesse et des Sport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Le projet GAR est porté par le Ministère de l'Education Nationale, De La Jeunesse et des Sports. "/>
                  <pic:cNvPicPr/>
                </pic:nvPicPr>
                <pic:blipFill>
                  <a:blip r:embed="rId2">
                    <a:extLst>
                      <a:ext uri="{28A0092B-C50C-407E-A947-70E740481C1C}">
                        <a14:useLocalDpi xmlns:a14="http://schemas.microsoft.com/office/drawing/2010/main" val="0"/>
                      </a:ext>
                    </a:extLst>
                  </a:blip>
                  <a:stretch>
                    <a:fillRect/>
                  </a:stretch>
                </pic:blipFill>
                <pic:spPr>
                  <a:xfrm>
                    <a:off x="0" y="0"/>
                    <a:ext cx="1009650" cy="10039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16717"/>
    <w:multiLevelType w:val="hybridMultilevel"/>
    <w:tmpl w:val="7774FE66"/>
    <w:lvl w:ilvl="0" w:tplc="6AF6D282">
      <w:start w:val="1"/>
      <w:numFmt w:val="bullet"/>
      <w:lvlText w:val="ü"/>
      <w:lvlJc w:val="left"/>
      <w:pPr>
        <w:ind w:left="1080" w:hanging="360"/>
      </w:pPr>
      <w:rPr>
        <w:rFonts w:ascii="Wingdings" w:hAnsi="Wingdings" w:cs="Symbol" w:hint="default"/>
        <w:color w:val="15A4DF"/>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1" w15:restartNumberingAfterBreak="0">
    <w:nsid w:val="0AD65857"/>
    <w:multiLevelType w:val="hybridMultilevel"/>
    <w:tmpl w:val="FDFE7EA2"/>
    <w:lvl w:ilvl="0" w:tplc="FCEC7BC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8F783E"/>
    <w:multiLevelType w:val="hybridMultilevel"/>
    <w:tmpl w:val="805815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040DC5"/>
    <w:multiLevelType w:val="hybridMultilevel"/>
    <w:tmpl w:val="C3AACF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E817B15"/>
    <w:multiLevelType w:val="hybridMultilevel"/>
    <w:tmpl w:val="43EC37F2"/>
    <w:lvl w:ilvl="0" w:tplc="FA10C0CA">
      <w:start w:val="1"/>
      <w:numFmt w:val="decimal"/>
      <w:lvlText w:val="%1."/>
      <w:lvlJc w:val="left"/>
      <w:pPr>
        <w:ind w:left="720" w:hanging="360"/>
      </w:pPr>
      <w:rPr>
        <w:b w:val="0"/>
        <w:bCs w:val="0"/>
        <w:i w:val="0"/>
        <w:iCs w:val="0"/>
        <w:caps w:val="0"/>
        <w:smallCaps w:val="0"/>
        <w:strike w:val="0"/>
        <w:dstrike w:val="0"/>
        <w:color w:val="00B0F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253100F6"/>
    <w:multiLevelType w:val="hybridMultilevel"/>
    <w:tmpl w:val="0FA69C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B3F5C05"/>
    <w:multiLevelType w:val="hybridMultilevel"/>
    <w:tmpl w:val="F0DAA148"/>
    <w:lvl w:ilvl="0" w:tplc="A6A24818">
      <w:start w:val="1"/>
      <w:numFmt w:val="bullet"/>
      <w:lvlText w:val=""/>
      <w:lvlJc w:val="left"/>
      <w:pPr>
        <w:ind w:left="720" w:hanging="360"/>
      </w:pPr>
      <w:rPr>
        <w:rFonts w:ascii="Symbol" w:hAnsi="Symbol" w:hint="default"/>
        <w:color w:val="auto"/>
        <w:kern w:val="0"/>
        <w:u w:color="005E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C77040E"/>
    <w:multiLevelType w:val="hybridMultilevel"/>
    <w:tmpl w:val="74AA3E3C"/>
    <w:lvl w:ilvl="0" w:tplc="A6A24818">
      <w:start w:val="1"/>
      <w:numFmt w:val="bullet"/>
      <w:lvlText w:val=""/>
      <w:lvlJc w:val="left"/>
      <w:pPr>
        <w:ind w:left="720" w:hanging="360"/>
      </w:pPr>
      <w:rPr>
        <w:rFonts w:ascii="Symbol" w:hAnsi="Symbol" w:hint="default"/>
        <w:color w:val="auto"/>
        <w:kern w:val="0"/>
        <w:u w:color="005E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CA160D2"/>
    <w:multiLevelType w:val="hybridMultilevel"/>
    <w:tmpl w:val="4F887584"/>
    <w:lvl w:ilvl="0" w:tplc="A6A24818">
      <w:start w:val="1"/>
      <w:numFmt w:val="bullet"/>
      <w:lvlText w:val=""/>
      <w:lvlJc w:val="left"/>
      <w:pPr>
        <w:ind w:left="720" w:hanging="360"/>
      </w:pPr>
      <w:rPr>
        <w:rFonts w:ascii="Symbol" w:hAnsi="Symbol" w:hint="default"/>
        <w:color w:val="auto"/>
        <w:kern w:val="0"/>
        <w:u w:color="005E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CF3075"/>
    <w:multiLevelType w:val="hybridMultilevel"/>
    <w:tmpl w:val="8B42CF82"/>
    <w:lvl w:ilvl="0" w:tplc="78AE05A6">
      <w:start w:val="1"/>
      <w:numFmt w:val="bullet"/>
      <w:lvlText w:val=""/>
      <w:lvlJc w:val="left"/>
      <w:pPr>
        <w:ind w:left="720" w:hanging="360"/>
      </w:pPr>
      <w:rPr>
        <w:rFonts w:ascii="Symbol" w:hAnsi="Symbol" w:cs="Symbol" w:hint="default"/>
        <w:color w:val="15A4DF"/>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3C7C1577"/>
    <w:multiLevelType w:val="hybridMultilevel"/>
    <w:tmpl w:val="65B4192C"/>
    <w:lvl w:ilvl="0" w:tplc="A6A24818">
      <w:start w:val="1"/>
      <w:numFmt w:val="bullet"/>
      <w:lvlText w:val=""/>
      <w:lvlJc w:val="left"/>
      <w:pPr>
        <w:ind w:left="780" w:hanging="360"/>
      </w:pPr>
      <w:rPr>
        <w:rFonts w:ascii="Symbol" w:hAnsi="Symbol" w:hint="default"/>
        <w:color w:val="auto"/>
        <w:kern w:val="0"/>
        <w:u w:color="005E8E"/>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1" w15:restartNumberingAfterBreak="0">
    <w:nsid w:val="3E95178D"/>
    <w:multiLevelType w:val="hybridMultilevel"/>
    <w:tmpl w:val="42262FB4"/>
    <w:lvl w:ilvl="0" w:tplc="78AE05A6">
      <w:start w:val="1"/>
      <w:numFmt w:val="bullet"/>
      <w:lvlText w:val=""/>
      <w:lvlJc w:val="left"/>
      <w:pPr>
        <w:ind w:left="720" w:hanging="360"/>
      </w:pPr>
      <w:rPr>
        <w:rFonts w:ascii="Symbol" w:hAnsi="Symbol" w:cs="Symbol" w:hint="default"/>
        <w:color w:val="15A4DF"/>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420F7612"/>
    <w:multiLevelType w:val="hybridMultilevel"/>
    <w:tmpl w:val="BB0A244A"/>
    <w:lvl w:ilvl="0" w:tplc="A6A24818">
      <w:start w:val="1"/>
      <w:numFmt w:val="bullet"/>
      <w:lvlText w:val=""/>
      <w:lvlJc w:val="left"/>
      <w:pPr>
        <w:ind w:left="780" w:hanging="360"/>
      </w:pPr>
      <w:rPr>
        <w:rFonts w:ascii="Symbol" w:hAnsi="Symbol" w:hint="default"/>
        <w:color w:val="auto"/>
        <w:kern w:val="0"/>
        <w:u w:color="005E8E"/>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3" w15:restartNumberingAfterBreak="0">
    <w:nsid w:val="515D314A"/>
    <w:multiLevelType w:val="hybridMultilevel"/>
    <w:tmpl w:val="497ECAB4"/>
    <w:lvl w:ilvl="0" w:tplc="BC047FBA">
      <w:start w:val="1"/>
      <w:numFmt w:val="decimal"/>
      <w:lvlText w:val="%1."/>
      <w:lvlJc w:val="left"/>
      <w:pPr>
        <w:ind w:left="720" w:hanging="360"/>
      </w:pPr>
      <w:rPr>
        <w:rFonts w:hint="default"/>
        <w:b/>
        <w:i w:val="0"/>
        <w:color w:val="005C8E"/>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6055294"/>
    <w:multiLevelType w:val="hybridMultilevel"/>
    <w:tmpl w:val="60541150"/>
    <w:lvl w:ilvl="0" w:tplc="A6A24818">
      <w:start w:val="1"/>
      <w:numFmt w:val="bullet"/>
      <w:lvlText w:val=""/>
      <w:lvlJc w:val="left"/>
      <w:pPr>
        <w:ind w:left="720" w:hanging="360"/>
      </w:pPr>
      <w:rPr>
        <w:rFonts w:ascii="Symbol" w:hAnsi="Symbol" w:hint="default"/>
        <w:color w:val="auto"/>
        <w:kern w:val="0"/>
        <w:u w:color="005E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88A4581"/>
    <w:multiLevelType w:val="hybridMultilevel"/>
    <w:tmpl w:val="4740D73E"/>
    <w:lvl w:ilvl="0" w:tplc="A6A24818">
      <w:start w:val="1"/>
      <w:numFmt w:val="bullet"/>
      <w:lvlText w:val=""/>
      <w:lvlJc w:val="left"/>
      <w:pPr>
        <w:ind w:left="720" w:hanging="360"/>
      </w:pPr>
      <w:rPr>
        <w:rFonts w:ascii="Symbol" w:hAnsi="Symbol" w:hint="default"/>
        <w:color w:val="auto"/>
        <w:kern w:val="0"/>
        <w:u w:color="005E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F3E68AB"/>
    <w:multiLevelType w:val="hybridMultilevel"/>
    <w:tmpl w:val="7D84D86E"/>
    <w:lvl w:ilvl="0" w:tplc="A6A24818">
      <w:start w:val="1"/>
      <w:numFmt w:val="bullet"/>
      <w:lvlText w:val=""/>
      <w:lvlJc w:val="left"/>
      <w:pPr>
        <w:ind w:left="720" w:hanging="360"/>
      </w:pPr>
      <w:rPr>
        <w:rFonts w:ascii="Symbol" w:hAnsi="Symbol" w:hint="default"/>
        <w:color w:val="auto"/>
        <w:kern w:val="0"/>
        <w:u w:color="005E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9ED51BC"/>
    <w:multiLevelType w:val="hybridMultilevel"/>
    <w:tmpl w:val="F8F6A516"/>
    <w:lvl w:ilvl="0" w:tplc="B0D2F5D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FA7769B"/>
    <w:multiLevelType w:val="hybridMultilevel"/>
    <w:tmpl w:val="F2BA6A7A"/>
    <w:lvl w:ilvl="0" w:tplc="A6A24818">
      <w:start w:val="1"/>
      <w:numFmt w:val="bullet"/>
      <w:lvlText w:val=""/>
      <w:lvlJc w:val="left"/>
      <w:pPr>
        <w:ind w:left="720" w:hanging="360"/>
      </w:pPr>
      <w:rPr>
        <w:rFonts w:ascii="Symbol" w:hAnsi="Symbol" w:hint="default"/>
        <w:color w:val="auto"/>
        <w:kern w:val="0"/>
        <w:u w:color="005E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94379936">
    <w:abstractNumId w:val="14"/>
  </w:num>
  <w:num w:numId="2" w16cid:durableId="1340813871">
    <w:abstractNumId w:val="15"/>
  </w:num>
  <w:num w:numId="3" w16cid:durableId="93673329">
    <w:abstractNumId w:val="8"/>
  </w:num>
  <w:num w:numId="4" w16cid:durableId="266813870">
    <w:abstractNumId w:val="17"/>
  </w:num>
  <w:num w:numId="5" w16cid:durableId="2106343205">
    <w:abstractNumId w:val="16"/>
  </w:num>
  <w:num w:numId="6" w16cid:durableId="1228764257">
    <w:abstractNumId w:val="5"/>
  </w:num>
  <w:num w:numId="7" w16cid:durableId="264851547">
    <w:abstractNumId w:val="18"/>
  </w:num>
  <w:num w:numId="8" w16cid:durableId="1756703184">
    <w:abstractNumId w:val="10"/>
  </w:num>
  <w:num w:numId="9" w16cid:durableId="997536353">
    <w:abstractNumId w:val="12"/>
  </w:num>
  <w:num w:numId="10" w16cid:durableId="2036687882">
    <w:abstractNumId w:val="6"/>
  </w:num>
  <w:num w:numId="11" w16cid:durableId="1669747526">
    <w:abstractNumId w:val="7"/>
  </w:num>
  <w:num w:numId="12" w16cid:durableId="1509715005">
    <w:abstractNumId w:val="1"/>
  </w:num>
  <w:num w:numId="13" w16cid:durableId="1718507772">
    <w:abstractNumId w:val="4"/>
    <w:lvlOverride w:ilvl="0">
      <w:startOverride w:val="1"/>
    </w:lvlOverride>
    <w:lvlOverride w:ilvl="1"/>
    <w:lvlOverride w:ilvl="2"/>
    <w:lvlOverride w:ilvl="3"/>
    <w:lvlOverride w:ilvl="4"/>
    <w:lvlOverride w:ilvl="5"/>
    <w:lvlOverride w:ilvl="6"/>
    <w:lvlOverride w:ilvl="7"/>
    <w:lvlOverride w:ilvl="8"/>
  </w:num>
  <w:num w:numId="14" w16cid:durableId="1639339684">
    <w:abstractNumId w:val="9"/>
  </w:num>
  <w:num w:numId="15" w16cid:durableId="1445415719">
    <w:abstractNumId w:val="11"/>
  </w:num>
  <w:num w:numId="16" w16cid:durableId="1881235715">
    <w:abstractNumId w:val="0"/>
  </w:num>
  <w:num w:numId="17" w16cid:durableId="1513178348">
    <w:abstractNumId w:val="0"/>
  </w:num>
  <w:num w:numId="18" w16cid:durableId="1716537849">
    <w:abstractNumId w:val="3"/>
  </w:num>
  <w:num w:numId="19" w16cid:durableId="123742448">
    <w:abstractNumId w:val="13"/>
  </w:num>
  <w:num w:numId="20" w16cid:durableId="6841366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7E99"/>
    <w:rsid w:val="000022F9"/>
    <w:rsid w:val="00006895"/>
    <w:rsid w:val="00015FB2"/>
    <w:rsid w:val="00025085"/>
    <w:rsid w:val="000478A7"/>
    <w:rsid w:val="000517CE"/>
    <w:rsid w:val="000549D0"/>
    <w:rsid w:val="00055F96"/>
    <w:rsid w:val="00081E52"/>
    <w:rsid w:val="00103001"/>
    <w:rsid w:val="001123B3"/>
    <w:rsid w:val="001370DC"/>
    <w:rsid w:val="00171392"/>
    <w:rsid w:val="0017753B"/>
    <w:rsid w:val="001B111C"/>
    <w:rsid w:val="001E6EEE"/>
    <w:rsid w:val="002126AC"/>
    <w:rsid w:val="0022175C"/>
    <w:rsid w:val="00233F24"/>
    <w:rsid w:val="002426F0"/>
    <w:rsid w:val="00254DB2"/>
    <w:rsid w:val="00266EA7"/>
    <w:rsid w:val="00290ED5"/>
    <w:rsid w:val="002B63DB"/>
    <w:rsid w:val="002D19AE"/>
    <w:rsid w:val="002D5361"/>
    <w:rsid w:val="002D68CB"/>
    <w:rsid w:val="002D6AF4"/>
    <w:rsid w:val="002D78A7"/>
    <w:rsid w:val="002E451C"/>
    <w:rsid w:val="0031731E"/>
    <w:rsid w:val="00322829"/>
    <w:rsid w:val="003313F7"/>
    <w:rsid w:val="003530F1"/>
    <w:rsid w:val="00356810"/>
    <w:rsid w:val="003817B6"/>
    <w:rsid w:val="003C4283"/>
    <w:rsid w:val="003D539F"/>
    <w:rsid w:val="003D5E10"/>
    <w:rsid w:val="003E1150"/>
    <w:rsid w:val="00424413"/>
    <w:rsid w:val="004271FE"/>
    <w:rsid w:val="00465C9D"/>
    <w:rsid w:val="004908C7"/>
    <w:rsid w:val="004913A9"/>
    <w:rsid w:val="004A213B"/>
    <w:rsid w:val="004A736F"/>
    <w:rsid w:val="004A75E6"/>
    <w:rsid w:val="004B59F0"/>
    <w:rsid w:val="004C68D8"/>
    <w:rsid w:val="004D20D5"/>
    <w:rsid w:val="0050121A"/>
    <w:rsid w:val="0056294C"/>
    <w:rsid w:val="00583223"/>
    <w:rsid w:val="005D2C4F"/>
    <w:rsid w:val="005E0FB2"/>
    <w:rsid w:val="005F0140"/>
    <w:rsid w:val="00604A13"/>
    <w:rsid w:val="00622199"/>
    <w:rsid w:val="00631C1B"/>
    <w:rsid w:val="00637FDD"/>
    <w:rsid w:val="00650B61"/>
    <w:rsid w:val="00651D93"/>
    <w:rsid w:val="00653EBB"/>
    <w:rsid w:val="00682A07"/>
    <w:rsid w:val="00683CFD"/>
    <w:rsid w:val="006A2833"/>
    <w:rsid w:val="006C3F7D"/>
    <w:rsid w:val="006F244E"/>
    <w:rsid w:val="00731212"/>
    <w:rsid w:val="00763654"/>
    <w:rsid w:val="0076725C"/>
    <w:rsid w:val="007676D0"/>
    <w:rsid w:val="00775E70"/>
    <w:rsid w:val="00785259"/>
    <w:rsid w:val="007915F1"/>
    <w:rsid w:val="0079791A"/>
    <w:rsid w:val="00797F41"/>
    <w:rsid w:val="007B2FE3"/>
    <w:rsid w:val="007B3CC8"/>
    <w:rsid w:val="007C2282"/>
    <w:rsid w:val="007E53BF"/>
    <w:rsid w:val="007F4F18"/>
    <w:rsid w:val="00823B6C"/>
    <w:rsid w:val="0083182A"/>
    <w:rsid w:val="00847238"/>
    <w:rsid w:val="00874B08"/>
    <w:rsid w:val="00880162"/>
    <w:rsid w:val="00890D9C"/>
    <w:rsid w:val="008938EF"/>
    <w:rsid w:val="00966ABB"/>
    <w:rsid w:val="0097263E"/>
    <w:rsid w:val="0099051B"/>
    <w:rsid w:val="0099156B"/>
    <w:rsid w:val="009B16AC"/>
    <w:rsid w:val="009B2C12"/>
    <w:rsid w:val="009C19CB"/>
    <w:rsid w:val="009D0696"/>
    <w:rsid w:val="009D4F3A"/>
    <w:rsid w:val="009F2BD6"/>
    <w:rsid w:val="00A5086E"/>
    <w:rsid w:val="00A73126"/>
    <w:rsid w:val="00AA428C"/>
    <w:rsid w:val="00AB7B1F"/>
    <w:rsid w:val="00AC7AAF"/>
    <w:rsid w:val="00B02773"/>
    <w:rsid w:val="00B13E3A"/>
    <w:rsid w:val="00B13FF1"/>
    <w:rsid w:val="00B34684"/>
    <w:rsid w:val="00B72B71"/>
    <w:rsid w:val="00B833FE"/>
    <w:rsid w:val="00BA7DCE"/>
    <w:rsid w:val="00BC7B11"/>
    <w:rsid w:val="00BF50A5"/>
    <w:rsid w:val="00C20ED6"/>
    <w:rsid w:val="00C22FC6"/>
    <w:rsid w:val="00C362FD"/>
    <w:rsid w:val="00C43ECD"/>
    <w:rsid w:val="00C52E54"/>
    <w:rsid w:val="00C54C57"/>
    <w:rsid w:val="00C610DE"/>
    <w:rsid w:val="00C7374F"/>
    <w:rsid w:val="00C82CEC"/>
    <w:rsid w:val="00C84373"/>
    <w:rsid w:val="00C8613B"/>
    <w:rsid w:val="00CA14D5"/>
    <w:rsid w:val="00CB565B"/>
    <w:rsid w:val="00CC0319"/>
    <w:rsid w:val="00CD2808"/>
    <w:rsid w:val="00CE26D2"/>
    <w:rsid w:val="00CE34A3"/>
    <w:rsid w:val="00CF504D"/>
    <w:rsid w:val="00D04C91"/>
    <w:rsid w:val="00D11565"/>
    <w:rsid w:val="00D11719"/>
    <w:rsid w:val="00D1558A"/>
    <w:rsid w:val="00D16106"/>
    <w:rsid w:val="00DA63DA"/>
    <w:rsid w:val="00DA7D5C"/>
    <w:rsid w:val="00DB2A22"/>
    <w:rsid w:val="00DC3ACF"/>
    <w:rsid w:val="00DC61D6"/>
    <w:rsid w:val="00DC6C3E"/>
    <w:rsid w:val="00DD6B38"/>
    <w:rsid w:val="00DE666B"/>
    <w:rsid w:val="00E06400"/>
    <w:rsid w:val="00E113BB"/>
    <w:rsid w:val="00E167C2"/>
    <w:rsid w:val="00E235AE"/>
    <w:rsid w:val="00E25A10"/>
    <w:rsid w:val="00E27695"/>
    <w:rsid w:val="00E32F5D"/>
    <w:rsid w:val="00E8623D"/>
    <w:rsid w:val="00E96CB6"/>
    <w:rsid w:val="00EF4379"/>
    <w:rsid w:val="00EF75BE"/>
    <w:rsid w:val="00F10F59"/>
    <w:rsid w:val="00F21450"/>
    <w:rsid w:val="00F35A54"/>
    <w:rsid w:val="00F74655"/>
    <w:rsid w:val="00F913D3"/>
    <w:rsid w:val="00F97E99"/>
    <w:rsid w:val="00FE4C87"/>
    <w:rsid w:val="00FF0216"/>
    <w:rsid w:val="00FF11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E3FCAE"/>
  <w15:chartTrackingRefBased/>
  <w15:docId w15:val="{7DDC0650-6437-4513-8836-62113A367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2F5D"/>
    <w:rPr>
      <w:rFonts w:ascii="Spectral" w:hAnsi="Spectral"/>
    </w:rPr>
  </w:style>
  <w:style w:type="paragraph" w:styleId="Titre1">
    <w:name w:val="heading 1"/>
    <w:basedOn w:val="Normal"/>
    <w:next w:val="Normal"/>
    <w:link w:val="Titre1Car"/>
    <w:uiPriority w:val="9"/>
    <w:qFormat/>
    <w:rsid w:val="00E0640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ncadrrose">
    <w:name w:val="encadré rose"/>
    <w:basedOn w:val="Normal"/>
    <w:link w:val="encadrroseCar"/>
    <w:qFormat/>
    <w:rsid w:val="00F913D3"/>
    <w:pPr>
      <w:framePr w:w="1134" w:h="397" w:hSpace="3289" w:vSpace="340" w:wrap="notBeside" w:vAnchor="page" w:hAnchor="margin" w:xAlign="center" w:yAlign="inside"/>
      <w:shd w:val="clear" w:color="auto" w:fill="484D7A"/>
      <w:spacing w:line="240" w:lineRule="auto"/>
      <w:jc w:val="center"/>
    </w:pPr>
    <w:rPr>
      <w:rFonts w:ascii="VAG Rounded" w:hAnsi="VAG Rounded"/>
      <w:b/>
      <w:color w:val="FFFFFF" w:themeColor="background1"/>
      <w:sz w:val="24"/>
    </w:rPr>
  </w:style>
  <w:style w:type="paragraph" w:styleId="En-tte">
    <w:name w:val="header"/>
    <w:basedOn w:val="Normal"/>
    <w:link w:val="En-tteCar"/>
    <w:uiPriority w:val="99"/>
    <w:unhideWhenUsed/>
    <w:rsid w:val="0076725C"/>
    <w:pPr>
      <w:tabs>
        <w:tab w:val="center" w:pos="4536"/>
        <w:tab w:val="right" w:pos="9072"/>
      </w:tabs>
      <w:spacing w:after="0" w:line="240" w:lineRule="auto"/>
    </w:pPr>
  </w:style>
  <w:style w:type="character" w:customStyle="1" w:styleId="encadrroseCar">
    <w:name w:val="encadré rose Car"/>
    <w:basedOn w:val="Policepardfaut"/>
    <w:link w:val="encadrrose"/>
    <w:rsid w:val="00F913D3"/>
    <w:rPr>
      <w:rFonts w:ascii="VAG Rounded" w:hAnsi="VAG Rounded"/>
      <w:b/>
      <w:color w:val="FFFFFF" w:themeColor="background1"/>
      <w:sz w:val="24"/>
      <w:shd w:val="clear" w:color="auto" w:fill="484D7A"/>
    </w:rPr>
  </w:style>
  <w:style w:type="character" w:customStyle="1" w:styleId="En-tteCar">
    <w:name w:val="En-tête Car"/>
    <w:basedOn w:val="Policepardfaut"/>
    <w:link w:val="En-tte"/>
    <w:uiPriority w:val="99"/>
    <w:rsid w:val="0076725C"/>
  </w:style>
  <w:style w:type="paragraph" w:styleId="Pieddepage">
    <w:name w:val="footer"/>
    <w:basedOn w:val="Normal"/>
    <w:link w:val="PieddepageCar"/>
    <w:uiPriority w:val="99"/>
    <w:unhideWhenUsed/>
    <w:rsid w:val="0076725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6725C"/>
  </w:style>
  <w:style w:type="paragraph" w:styleId="Sansinterligne">
    <w:name w:val="No Spacing"/>
    <w:uiPriority w:val="1"/>
    <w:qFormat/>
    <w:rsid w:val="00785259"/>
    <w:pPr>
      <w:spacing w:after="0" w:line="240" w:lineRule="auto"/>
    </w:pPr>
  </w:style>
  <w:style w:type="paragraph" w:customStyle="1" w:styleId="Intituldelafiche">
    <w:name w:val="Intitulé de la fiche"/>
    <w:next w:val="Normal"/>
    <w:link w:val="IntituldelaficheCar"/>
    <w:qFormat/>
    <w:rsid w:val="00F913D3"/>
    <w:pPr>
      <w:jc w:val="center"/>
    </w:pPr>
    <w:rPr>
      <w:rFonts w:ascii="Marianne" w:hAnsi="Marianne"/>
      <w:b/>
      <w:color w:val="484D7A"/>
      <w:sz w:val="36"/>
    </w:rPr>
  </w:style>
  <w:style w:type="paragraph" w:customStyle="1" w:styleId="Paragrapheintroductif">
    <w:name w:val="Paragraphe introductif"/>
    <w:basedOn w:val="Intituldelafiche"/>
    <w:link w:val="ParagrapheintroductifCar"/>
    <w:qFormat/>
    <w:rsid w:val="007F4F18"/>
    <w:pPr>
      <w:spacing w:line="240" w:lineRule="exact"/>
      <w:jc w:val="left"/>
    </w:pPr>
    <w:rPr>
      <w:color w:val="000000" w:themeColor="text1"/>
      <w:sz w:val="20"/>
    </w:rPr>
  </w:style>
  <w:style w:type="character" w:customStyle="1" w:styleId="IntituldelaficheCar">
    <w:name w:val="Intitulé de la fiche Car"/>
    <w:basedOn w:val="Policepardfaut"/>
    <w:link w:val="Intituldelafiche"/>
    <w:rsid w:val="00F913D3"/>
    <w:rPr>
      <w:rFonts w:ascii="Marianne" w:hAnsi="Marianne"/>
      <w:b/>
      <w:color w:val="484D7A"/>
      <w:sz w:val="36"/>
    </w:rPr>
  </w:style>
  <w:style w:type="paragraph" w:customStyle="1" w:styleId="Anoter">
    <w:name w:val="A noter"/>
    <w:basedOn w:val="Normal"/>
    <w:qFormat/>
    <w:rsid w:val="00F913D3"/>
    <w:pPr>
      <w:pBdr>
        <w:left w:val="single" w:sz="24" w:space="4" w:color="484D7A"/>
      </w:pBdr>
    </w:pPr>
    <w:rPr>
      <w:rFonts w:ascii="Marianne" w:hAnsi="Marianne"/>
      <w:color w:val="484D7A"/>
      <w:sz w:val="20"/>
    </w:rPr>
  </w:style>
  <w:style w:type="character" w:customStyle="1" w:styleId="ParagrapheintroductifCar">
    <w:name w:val="Paragraphe introductif Car"/>
    <w:basedOn w:val="IntituldelaficheCar"/>
    <w:link w:val="Paragrapheintroductif"/>
    <w:rsid w:val="007F4F18"/>
    <w:rPr>
      <w:rFonts w:ascii="Marianne" w:hAnsi="Marianne"/>
      <w:b/>
      <w:color w:val="000000" w:themeColor="text1"/>
      <w:sz w:val="20"/>
    </w:rPr>
  </w:style>
  <w:style w:type="paragraph" w:customStyle="1" w:styleId="Titredepartie">
    <w:name w:val="Titre de partie"/>
    <w:link w:val="TitredepartieCar"/>
    <w:rsid w:val="00E27695"/>
    <w:pPr>
      <w:framePr w:wrap="notBeside" w:vAnchor="text" w:hAnchor="text" w:y="1"/>
      <w:shd w:val="clear" w:color="auto" w:fill="E05370"/>
      <w:spacing w:after="40" w:line="240" w:lineRule="auto"/>
    </w:pPr>
    <w:rPr>
      <w:rFonts w:ascii="Roboto" w:hAnsi="Roboto"/>
      <w:b/>
      <w:color w:val="FFFFFF" w:themeColor="background1"/>
      <w:sz w:val="28"/>
    </w:rPr>
  </w:style>
  <w:style w:type="character" w:customStyle="1" w:styleId="Titre1Car">
    <w:name w:val="Titre 1 Car"/>
    <w:basedOn w:val="Policepardfaut"/>
    <w:link w:val="Titre1"/>
    <w:uiPriority w:val="9"/>
    <w:rsid w:val="00E06400"/>
    <w:rPr>
      <w:rFonts w:asciiTheme="majorHAnsi" w:eastAsiaTheme="majorEastAsia" w:hAnsiTheme="majorHAnsi" w:cstheme="majorBidi"/>
      <w:color w:val="2F5496" w:themeColor="accent1" w:themeShade="BF"/>
      <w:sz w:val="32"/>
      <w:szCs w:val="32"/>
    </w:rPr>
  </w:style>
  <w:style w:type="character" w:customStyle="1" w:styleId="TitredepartieCar">
    <w:name w:val="Titre de partie Car"/>
    <w:basedOn w:val="Policepardfaut"/>
    <w:link w:val="Titredepartie"/>
    <w:rsid w:val="00E27695"/>
    <w:rPr>
      <w:rFonts w:ascii="Roboto" w:hAnsi="Roboto"/>
      <w:b/>
      <w:color w:val="FFFFFF" w:themeColor="background1"/>
      <w:sz w:val="28"/>
      <w:shd w:val="clear" w:color="auto" w:fill="E05370"/>
    </w:rPr>
  </w:style>
  <w:style w:type="paragraph" w:customStyle="1" w:styleId="Paragrapheficheutilisateur">
    <w:name w:val="Paragraphe fiche utilisateur"/>
    <w:link w:val="ParagrapheficheutilisateurCar"/>
    <w:qFormat/>
    <w:rsid w:val="007F4F18"/>
    <w:pPr>
      <w:spacing w:line="240" w:lineRule="auto"/>
    </w:pPr>
    <w:rPr>
      <w:rFonts w:ascii="Marianne" w:hAnsi="Marianne"/>
      <w:sz w:val="20"/>
    </w:rPr>
  </w:style>
  <w:style w:type="paragraph" w:customStyle="1" w:styleId="Titrepartie">
    <w:name w:val="Titre partie"/>
    <w:basedOn w:val="Paragrapheficheutilisateur"/>
    <w:link w:val="TitrepartieCar"/>
    <w:qFormat/>
    <w:rsid w:val="00F913D3"/>
    <w:rPr>
      <w:b/>
      <w:color w:val="484D7A"/>
      <w:sz w:val="24"/>
    </w:rPr>
  </w:style>
  <w:style w:type="character" w:customStyle="1" w:styleId="ParagrapheficheutilisateurCar">
    <w:name w:val="Paragraphe fiche utilisateur Car"/>
    <w:basedOn w:val="Policepardfaut"/>
    <w:link w:val="Paragrapheficheutilisateur"/>
    <w:rsid w:val="007F4F18"/>
    <w:rPr>
      <w:rFonts w:ascii="Marianne" w:hAnsi="Marianne"/>
      <w:sz w:val="20"/>
    </w:rPr>
  </w:style>
  <w:style w:type="paragraph" w:styleId="Sous-titre">
    <w:name w:val="Subtitle"/>
    <w:basedOn w:val="Normal"/>
    <w:next w:val="Normal"/>
    <w:link w:val="Sous-titreCar"/>
    <w:uiPriority w:val="11"/>
    <w:qFormat/>
    <w:rsid w:val="00631C1B"/>
    <w:pPr>
      <w:numPr>
        <w:ilvl w:val="1"/>
      </w:numPr>
    </w:pPr>
    <w:rPr>
      <w:rFonts w:eastAsiaTheme="minorEastAsia"/>
      <w:color w:val="5A5A5A" w:themeColor="text1" w:themeTint="A5"/>
      <w:spacing w:val="15"/>
    </w:rPr>
  </w:style>
  <w:style w:type="character" w:customStyle="1" w:styleId="TitrepartieCar">
    <w:name w:val="Titre partie Car"/>
    <w:basedOn w:val="ParagrapheficheutilisateurCar"/>
    <w:link w:val="Titrepartie"/>
    <w:rsid w:val="00F913D3"/>
    <w:rPr>
      <w:rFonts w:ascii="Marianne" w:hAnsi="Marianne"/>
      <w:b/>
      <w:color w:val="484D7A"/>
      <w:sz w:val="24"/>
    </w:rPr>
  </w:style>
  <w:style w:type="character" w:customStyle="1" w:styleId="Sous-titreCar">
    <w:name w:val="Sous-titre Car"/>
    <w:basedOn w:val="Policepardfaut"/>
    <w:link w:val="Sous-titre"/>
    <w:uiPriority w:val="11"/>
    <w:rsid w:val="00631C1B"/>
    <w:rPr>
      <w:rFonts w:eastAsiaTheme="minorEastAsia"/>
      <w:color w:val="5A5A5A" w:themeColor="text1" w:themeTint="A5"/>
      <w:spacing w:val="15"/>
    </w:rPr>
  </w:style>
  <w:style w:type="paragraph" w:customStyle="1" w:styleId="Titresouspartie">
    <w:name w:val="Titre sous partie"/>
    <w:basedOn w:val="Intituldelafiche"/>
    <w:link w:val="TitresouspartieCar"/>
    <w:qFormat/>
    <w:rsid w:val="00F913D3"/>
    <w:pPr>
      <w:jc w:val="left"/>
    </w:pPr>
    <w:rPr>
      <w:sz w:val="22"/>
    </w:rPr>
  </w:style>
  <w:style w:type="paragraph" w:customStyle="1" w:styleId="catgorie">
    <w:name w:val="catégorie"/>
    <w:basedOn w:val="Normal"/>
    <w:link w:val="catgorieCar"/>
    <w:qFormat/>
    <w:rsid w:val="00E32F5D"/>
    <w:pPr>
      <w:ind w:left="708"/>
    </w:pPr>
    <w:rPr>
      <w:rFonts w:ascii="Arial" w:hAnsi="Arial"/>
      <w:b/>
    </w:rPr>
  </w:style>
  <w:style w:type="character" w:customStyle="1" w:styleId="TitresouspartieCar">
    <w:name w:val="Titre sous partie Car"/>
    <w:basedOn w:val="IntituldelaficheCar"/>
    <w:link w:val="Titresouspartie"/>
    <w:rsid w:val="00F913D3"/>
    <w:rPr>
      <w:rFonts w:ascii="Marianne" w:hAnsi="Marianne"/>
      <w:b/>
      <w:color w:val="484D7A"/>
      <w:sz w:val="36"/>
    </w:rPr>
  </w:style>
  <w:style w:type="paragraph" w:customStyle="1" w:styleId="Encadr">
    <w:name w:val="Encadré"/>
    <w:link w:val="EncadrCar"/>
    <w:qFormat/>
    <w:rsid w:val="00F913D3"/>
    <w:pPr>
      <w:framePr w:w="2552" w:hSpace="284" w:vSpace="284" w:wrap="around" w:vAnchor="text" w:hAnchor="text" w:xAlign="right" w:y="1"/>
      <w:shd w:val="clear" w:color="auto" w:fill="484D7A"/>
    </w:pPr>
    <w:rPr>
      <w:rFonts w:ascii="Arial" w:hAnsi="Arial"/>
      <w:color w:val="FFFFFF" w:themeColor="background1"/>
      <w:sz w:val="20"/>
    </w:rPr>
  </w:style>
  <w:style w:type="character" w:customStyle="1" w:styleId="catgorieCar">
    <w:name w:val="catégorie Car"/>
    <w:basedOn w:val="Policepardfaut"/>
    <w:link w:val="catgorie"/>
    <w:rsid w:val="00E32F5D"/>
    <w:rPr>
      <w:rFonts w:ascii="Arial" w:hAnsi="Arial"/>
      <w:b/>
    </w:rPr>
  </w:style>
  <w:style w:type="character" w:customStyle="1" w:styleId="EncadrCar">
    <w:name w:val="Encadré Car"/>
    <w:basedOn w:val="ParagrapheficheutilisateurCar"/>
    <w:link w:val="Encadr"/>
    <w:rsid w:val="00F913D3"/>
    <w:rPr>
      <w:rFonts w:ascii="Arial" w:hAnsi="Arial"/>
      <w:color w:val="FFFFFF" w:themeColor="background1"/>
      <w:sz w:val="20"/>
      <w:shd w:val="clear" w:color="auto" w:fill="484D7A"/>
    </w:rPr>
  </w:style>
  <w:style w:type="paragraph" w:styleId="Textedebulles">
    <w:name w:val="Balloon Text"/>
    <w:basedOn w:val="Normal"/>
    <w:link w:val="TextedebullesCar"/>
    <w:uiPriority w:val="99"/>
    <w:semiHidden/>
    <w:unhideWhenUsed/>
    <w:rsid w:val="003D539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D539F"/>
    <w:rPr>
      <w:rFonts w:ascii="Segoe UI" w:hAnsi="Segoe UI" w:cs="Segoe UI"/>
      <w:sz w:val="18"/>
      <w:szCs w:val="18"/>
    </w:rPr>
  </w:style>
  <w:style w:type="paragraph" w:customStyle="1" w:styleId="motcl">
    <w:name w:val="mot clé"/>
    <w:basedOn w:val="Paragrapheficheutilisateur"/>
    <w:link w:val="motclCar"/>
    <w:qFormat/>
    <w:rsid w:val="00F913D3"/>
    <w:rPr>
      <w:b/>
      <w:color w:val="484D7A"/>
    </w:rPr>
  </w:style>
  <w:style w:type="character" w:styleId="Lienhypertexte">
    <w:name w:val="Hyperlink"/>
    <w:basedOn w:val="Policepardfaut"/>
    <w:uiPriority w:val="99"/>
    <w:unhideWhenUsed/>
    <w:rsid w:val="00B13FF1"/>
    <w:rPr>
      <w:color w:val="0563C1" w:themeColor="hyperlink"/>
      <w:u w:val="single"/>
    </w:rPr>
  </w:style>
  <w:style w:type="character" w:customStyle="1" w:styleId="motclCar">
    <w:name w:val="mot clé Car"/>
    <w:basedOn w:val="ParagrapheficheutilisateurCar"/>
    <w:link w:val="motcl"/>
    <w:rsid w:val="00F913D3"/>
    <w:rPr>
      <w:rFonts w:ascii="Marianne" w:hAnsi="Marianne"/>
      <w:b/>
      <w:color w:val="484D7A"/>
      <w:sz w:val="20"/>
    </w:rPr>
  </w:style>
  <w:style w:type="character" w:customStyle="1" w:styleId="Mentionnonrsolue1">
    <w:name w:val="Mention non résolue1"/>
    <w:basedOn w:val="Policepardfaut"/>
    <w:uiPriority w:val="99"/>
    <w:semiHidden/>
    <w:unhideWhenUsed/>
    <w:rsid w:val="00B13FF1"/>
    <w:rPr>
      <w:color w:val="605E5C"/>
      <w:shd w:val="clear" w:color="auto" w:fill="E1DFDD"/>
    </w:rPr>
  </w:style>
  <w:style w:type="paragraph" w:styleId="Lgende">
    <w:name w:val="caption"/>
    <w:basedOn w:val="Normal"/>
    <w:next w:val="Normal"/>
    <w:uiPriority w:val="35"/>
    <w:unhideWhenUsed/>
    <w:qFormat/>
    <w:rsid w:val="00C52E54"/>
    <w:pPr>
      <w:spacing w:after="200" w:line="240" w:lineRule="auto"/>
    </w:pPr>
    <w:rPr>
      <w:i/>
      <w:iCs/>
      <w:color w:val="44546A" w:themeColor="text2"/>
      <w:sz w:val="18"/>
      <w:szCs w:val="18"/>
    </w:rPr>
  </w:style>
  <w:style w:type="paragraph" w:styleId="Paragraphedeliste">
    <w:name w:val="List Paragraph"/>
    <w:basedOn w:val="Normal"/>
    <w:uiPriority w:val="34"/>
    <w:qFormat/>
    <w:rsid w:val="000478A7"/>
    <w:pPr>
      <w:ind w:left="720"/>
      <w:contextualSpacing/>
    </w:pPr>
  </w:style>
  <w:style w:type="paragraph" w:styleId="Titre">
    <w:name w:val="Title"/>
    <w:basedOn w:val="Normal"/>
    <w:next w:val="Normal"/>
    <w:link w:val="TitreCar"/>
    <w:uiPriority w:val="10"/>
    <w:qFormat/>
    <w:rsid w:val="006F244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F244E"/>
    <w:rPr>
      <w:rFonts w:asciiTheme="majorHAnsi" w:eastAsiaTheme="majorEastAsia" w:hAnsiTheme="majorHAnsi" w:cstheme="majorBidi"/>
      <w:spacing w:val="-10"/>
      <w:kern w:val="28"/>
      <w:sz w:val="56"/>
      <w:szCs w:val="56"/>
    </w:rPr>
  </w:style>
  <w:style w:type="character" w:styleId="Marquedecommentaire">
    <w:name w:val="annotation reference"/>
    <w:basedOn w:val="Policepardfaut"/>
    <w:uiPriority w:val="99"/>
    <w:semiHidden/>
    <w:unhideWhenUsed/>
    <w:rsid w:val="005D2C4F"/>
    <w:rPr>
      <w:sz w:val="16"/>
      <w:szCs w:val="16"/>
    </w:rPr>
  </w:style>
  <w:style w:type="paragraph" w:styleId="Commentaire">
    <w:name w:val="annotation text"/>
    <w:basedOn w:val="Normal"/>
    <w:link w:val="CommentaireCar"/>
    <w:uiPriority w:val="99"/>
    <w:semiHidden/>
    <w:unhideWhenUsed/>
    <w:rsid w:val="005D2C4F"/>
    <w:pPr>
      <w:spacing w:line="240" w:lineRule="auto"/>
    </w:pPr>
    <w:rPr>
      <w:sz w:val="20"/>
      <w:szCs w:val="20"/>
    </w:rPr>
  </w:style>
  <w:style w:type="character" w:customStyle="1" w:styleId="CommentaireCar">
    <w:name w:val="Commentaire Car"/>
    <w:basedOn w:val="Policepardfaut"/>
    <w:link w:val="Commentaire"/>
    <w:uiPriority w:val="99"/>
    <w:semiHidden/>
    <w:rsid w:val="005D2C4F"/>
    <w:rPr>
      <w:rFonts w:ascii="Spectral" w:hAnsi="Spectral"/>
      <w:sz w:val="20"/>
      <w:szCs w:val="20"/>
    </w:rPr>
  </w:style>
  <w:style w:type="paragraph" w:styleId="Objetducommentaire">
    <w:name w:val="annotation subject"/>
    <w:basedOn w:val="Commentaire"/>
    <w:next w:val="Commentaire"/>
    <w:link w:val="ObjetducommentaireCar"/>
    <w:uiPriority w:val="99"/>
    <w:semiHidden/>
    <w:unhideWhenUsed/>
    <w:rsid w:val="005D2C4F"/>
    <w:rPr>
      <w:b/>
      <w:bCs/>
    </w:rPr>
  </w:style>
  <w:style w:type="character" w:customStyle="1" w:styleId="ObjetducommentaireCar">
    <w:name w:val="Objet du commentaire Car"/>
    <w:basedOn w:val="CommentaireCar"/>
    <w:link w:val="Objetducommentaire"/>
    <w:uiPriority w:val="99"/>
    <w:semiHidden/>
    <w:rsid w:val="005D2C4F"/>
    <w:rPr>
      <w:rFonts w:ascii="Spectral" w:hAnsi="Spectr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807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gar.education.fr"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DCE6FB12F244145AC47B377B75DA558" ma:contentTypeVersion="15" ma:contentTypeDescription="Crée un document." ma:contentTypeScope="" ma:versionID="24b25ca47fac6164875c37f60f7a95f9">
  <xsd:schema xmlns:xsd="http://www.w3.org/2001/XMLSchema" xmlns:xs="http://www.w3.org/2001/XMLSchema" xmlns:p="http://schemas.microsoft.com/office/2006/metadata/properties" xmlns:ns2="0c7f7773-262d-404a-8406-587be965aa4e" xmlns:ns3="e8d10aff-da04-4318-8dcd-e3dc013589d3" targetNamespace="http://schemas.microsoft.com/office/2006/metadata/properties" ma:root="true" ma:fieldsID="a439976c52e7b7500eef64ef05ecce21" ns2:_="" ns3:_="">
    <xsd:import namespace="0c7f7773-262d-404a-8406-587be965aa4e"/>
    <xsd:import namespace="e8d10aff-da04-4318-8dcd-e3dc013589d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7f7773-262d-404a-8406-587be965aa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76098382-f3fc-44c5-8862-005b6955f99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8d10aff-da04-4318-8dcd-e3dc013589d3"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1efe90c8-6d3f-46cd-a2bf-781633ee1662}" ma:internalName="TaxCatchAll" ma:showField="CatchAllData" ma:web="e8d10aff-da04-4318-8dcd-e3dc013589d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c7f7773-262d-404a-8406-587be965aa4e">
      <Terms xmlns="http://schemas.microsoft.com/office/infopath/2007/PartnerControls"/>
    </lcf76f155ced4ddcb4097134ff3c332f>
    <TaxCatchAll xmlns="e8d10aff-da04-4318-8dcd-e3dc013589d3" xsi:nil="true"/>
  </documentManagement>
</p:properties>
</file>

<file path=customXml/itemProps1.xml><?xml version="1.0" encoding="utf-8"?>
<ds:datastoreItem xmlns:ds="http://schemas.openxmlformats.org/officeDocument/2006/customXml" ds:itemID="{91259660-8320-4288-BBEF-72DD0F5A4C79}">
  <ds:schemaRefs>
    <ds:schemaRef ds:uri="http://schemas.microsoft.com/sharepoint/v3/contenttype/forms"/>
  </ds:schemaRefs>
</ds:datastoreItem>
</file>

<file path=customXml/itemProps2.xml><?xml version="1.0" encoding="utf-8"?>
<ds:datastoreItem xmlns:ds="http://schemas.openxmlformats.org/officeDocument/2006/customXml" ds:itemID="{C8B812B8-1B98-494A-95D7-E59960C9A1BB}">
  <ds:schemaRefs>
    <ds:schemaRef ds:uri="http://schemas.openxmlformats.org/officeDocument/2006/bibliography"/>
  </ds:schemaRefs>
</ds:datastoreItem>
</file>

<file path=customXml/itemProps3.xml><?xml version="1.0" encoding="utf-8"?>
<ds:datastoreItem xmlns:ds="http://schemas.openxmlformats.org/officeDocument/2006/customXml" ds:itemID="{6AE2D722-A280-45C9-AF6A-8AE060CEF1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7f7773-262d-404a-8406-587be965aa4e"/>
    <ds:schemaRef ds:uri="e8d10aff-da04-4318-8dcd-e3dc01358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ECDC4A-B612-4A8E-86B0-69FE5EF98926}">
  <ds:schemaRefs>
    <ds:schemaRef ds:uri="http://schemas.microsoft.com/office/2006/metadata/properties"/>
    <ds:schemaRef ds:uri="http://schemas.microsoft.com/office/infopath/2007/PartnerControls"/>
    <ds:schemaRef ds:uri="0c7f7773-262d-404a-8406-587be965aa4e"/>
    <ds:schemaRef ds:uri="e8d10aff-da04-4318-8dcd-e3dc013589d3"/>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1097</Words>
  <Characters>6035</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hind guessous</dc:creator>
  <cp:keywords/>
  <dc:description/>
  <cp:lastModifiedBy>Hajar EL AOUFIR</cp:lastModifiedBy>
  <cp:revision>2</cp:revision>
  <dcterms:created xsi:type="dcterms:W3CDTF">2022-09-29T13:28:00Z</dcterms:created>
  <dcterms:modified xsi:type="dcterms:W3CDTF">2022-09-29T13:28:00Z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0x010100DDCE6FB12F244145AC47B377B75DA558</vt:lpwstr>
  </property>
</Properties>
</file>